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D3723" w14:textId="5C0DBF59" w:rsidR="00A13AB3" w:rsidRPr="00CE0424" w:rsidRDefault="00A13AB3" w:rsidP="00A13AB3">
      <w:pPr>
        <w:pStyle w:val="3GPPHeader"/>
        <w:spacing w:after="60"/>
        <w:rPr>
          <w:sz w:val="32"/>
          <w:szCs w:val="32"/>
          <w:highlight w:val="yellow"/>
        </w:rPr>
      </w:pPr>
      <w:r w:rsidRPr="00CE0424">
        <w:t>3GPP TSG-RAN WG</w:t>
      </w:r>
      <w:r>
        <w:t>2</w:t>
      </w:r>
      <w:r w:rsidRPr="00CE0424">
        <w:t xml:space="preserve"> #</w:t>
      </w:r>
      <w:r>
        <w:t>118-e</w:t>
      </w:r>
      <w:r w:rsidRPr="00CE0424">
        <w:tab/>
      </w:r>
      <w:r w:rsidRPr="00CE0424">
        <w:rPr>
          <w:sz w:val="32"/>
          <w:szCs w:val="32"/>
        </w:rPr>
        <w:t xml:space="preserve">Tdoc </w:t>
      </w:r>
      <w:r w:rsidR="003B139C" w:rsidRPr="003B139C">
        <w:rPr>
          <w:sz w:val="32"/>
          <w:szCs w:val="32"/>
        </w:rPr>
        <w:t>R2-2205895</w:t>
      </w:r>
    </w:p>
    <w:p w14:paraId="5DB8E446" w14:textId="77777777" w:rsidR="00A13AB3" w:rsidRPr="00CE0424" w:rsidRDefault="00A13AB3" w:rsidP="00A13AB3">
      <w:pPr>
        <w:pStyle w:val="3GPPHeader"/>
      </w:pPr>
      <w:r>
        <w:t>Electronic meeting, 9</w:t>
      </w:r>
      <w:r w:rsidRPr="001D30F2">
        <w:rPr>
          <w:vertAlign w:val="superscript"/>
        </w:rPr>
        <w:t>th</w:t>
      </w:r>
      <w:r>
        <w:t xml:space="preserve"> May</w:t>
      </w:r>
      <w:r w:rsidRPr="002270E9">
        <w:t xml:space="preserve"> </w:t>
      </w:r>
      <w:r>
        <w:t>–</w:t>
      </w:r>
      <w:r w:rsidRPr="002270E9">
        <w:t xml:space="preserve"> </w:t>
      </w:r>
      <w:r>
        <w:t>20</w:t>
      </w:r>
      <w:r w:rsidRPr="001D30F2">
        <w:rPr>
          <w:vertAlign w:val="superscript"/>
        </w:rPr>
        <w:t>th</w:t>
      </w:r>
      <w:r>
        <w:t xml:space="preserve"> May 2022</w:t>
      </w:r>
    </w:p>
    <w:p w14:paraId="191A31DD" w14:textId="77777777" w:rsidR="00A13AB3" w:rsidRPr="00CE0424" w:rsidRDefault="00A13AB3" w:rsidP="00A13AB3">
      <w:pPr>
        <w:pStyle w:val="3GPPHeader"/>
      </w:pPr>
    </w:p>
    <w:p w14:paraId="1CF7BC5C" w14:textId="099B6314" w:rsidR="00A13AB3" w:rsidRPr="00CE0424" w:rsidRDefault="00A13AB3" w:rsidP="00A13AB3">
      <w:pPr>
        <w:pStyle w:val="3GPPHeader"/>
        <w:rPr>
          <w:sz w:val="22"/>
          <w:szCs w:val="22"/>
        </w:rPr>
      </w:pPr>
      <w:r w:rsidRPr="00CE0424">
        <w:rPr>
          <w:sz w:val="22"/>
          <w:szCs w:val="22"/>
        </w:rPr>
        <w:t>Agenda Item:</w:t>
      </w:r>
      <w:r w:rsidRPr="00CE0424">
        <w:rPr>
          <w:sz w:val="22"/>
          <w:szCs w:val="22"/>
        </w:rPr>
        <w:tab/>
      </w:r>
      <w:r w:rsidR="0068587A">
        <w:rPr>
          <w:sz w:val="22"/>
          <w:szCs w:val="22"/>
        </w:rPr>
        <w:t>6.4</w:t>
      </w:r>
      <w:r w:rsidR="002D7467">
        <w:rPr>
          <w:sz w:val="22"/>
          <w:szCs w:val="22"/>
        </w:rPr>
        <w:t>.3</w:t>
      </w:r>
    </w:p>
    <w:p w14:paraId="6701DD6D" w14:textId="77777777" w:rsidR="00A13AB3" w:rsidRPr="00CE0424" w:rsidRDefault="00A13AB3" w:rsidP="00A13AB3">
      <w:pPr>
        <w:pStyle w:val="3GPPHeader"/>
        <w:rPr>
          <w:sz w:val="22"/>
          <w:szCs w:val="22"/>
        </w:rPr>
      </w:pPr>
      <w:r>
        <w:rPr>
          <w:sz w:val="22"/>
          <w:szCs w:val="22"/>
        </w:rPr>
        <w:t>Source:</w:t>
      </w:r>
      <w:r w:rsidRPr="00CE0424">
        <w:rPr>
          <w:sz w:val="22"/>
          <w:szCs w:val="22"/>
        </w:rPr>
        <w:tab/>
        <w:t>Ericsson</w:t>
      </w:r>
    </w:p>
    <w:p w14:paraId="4D988DCA" w14:textId="67319F38" w:rsidR="00A13AB3" w:rsidRPr="00CE0424" w:rsidRDefault="00A13AB3" w:rsidP="00A13AB3">
      <w:pPr>
        <w:pStyle w:val="3GPPHeader"/>
        <w:rPr>
          <w:sz w:val="22"/>
          <w:szCs w:val="22"/>
        </w:rPr>
      </w:pPr>
      <w:r>
        <w:rPr>
          <w:sz w:val="22"/>
          <w:szCs w:val="22"/>
        </w:rPr>
        <w:t>Title:</w:t>
      </w:r>
      <w:r w:rsidRPr="00CE0424">
        <w:rPr>
          <w:sz w:val="22"/>
          <w:szCs w:val="22"/>
        </w:rPr>
        <w:tab/>
      </w:r>
      <w:r>
        <w:rPr>
          <w:sz w:val="22"/>
          <w:szCs w:val="22"/>
        </w:rPr>
        <w:t>Addressing the new Rel.17 IAB MAC CEs</w:t>
      </w:r>
    </w:p>
    <w:p w14:paraId="70846D80" w14:textId="77777777" w:rsidR="00A13AB3" w:rsidRPr="00CE0424" w:rsidRDefault="00A13AB3" w:rsidP="00A13AB3">
      <w:pPr>
        <w:pStyle w:val="3GPPHeader"/>
        <w:rPr>
          <w:sz w:val="22"/>
          <w:szCs w:val="22"/>
        </w:rPr>
      </w:pPr>
      <w:r w:rsidRPr="00CE0424">
        <w:rPr>
          <w:sz w:val="22"/>
          <w:szCs w:val="22"/>
        </w:rPr>
        <w:t>Document for:</w:t>
      </w:r>
      <w:r w:rsidRPr="00CE0424">
        <w:rPr>
          <w:sz w:val="22"/>
          <w:szCs w:val="22"/>
        </w:rPr>
        <w:tab/>
      </w:r>
      <w:r w:rsidRPr="00A13AB3">
        <w:rPr>
          <w:sz w:val="22"/>
          <w:szCs w:val="22"/>
        </w:rPr>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5D81DD5E" w14:textId="07F2DA70" w:rsidR="00AE74D5" w:rsidRDefault="00A13AB3" w:rsidP="00CE0424">
      <w:pPr>
        <w:pStyle w:val="BodyText"/>
      </w:pPr>
      <w:r>
        <w:t xml:space="preserve">In the LS </w:t>
      </w:r>
      <w:r w:rsidRPr="00A13AB3">
        <w:t>R2-2204012, RAN1 has indicated to RAN2 a certain number of MAC CEs that should be introduced in Rel.17.</w:t>
      </w:r>
      <w:r>
        <w:t xml:space="preserve"> During the email discussion [Post117-e][014], RAN2 made an attempt to implement those MAC CEs</w:t>
      </w:r>
      <w:r w:rsidR="00AE74D5">
        <w:t xml:space="preserve"> in the TS 38.321 IAB running MAC CE</w:t>
      </w:r>
      <w:r>
        <w:t>. However, due to the complexity</w:t>
      </w:r>
      <w:r w:rsidR="00AE74D5">
        <w:t>,</w:t>
      </w:r>
      <w:r>
        <w:t xml:space="preserve"> </w:t>
      </w:r>
      <w:r w:rsidR="00AE74D5">
        <w:t>only some of them were eventually captured in the running CR. RAN2 is expected to continue discussing how to properly design those MAC CEs</w:t>
      </w:r>
    </w:p>
    <w:p w14:paraId="1EE2781F" w14:textId="2FADDF24" w:rsidR="00477768" w:rsidRPr="00CE0424" w:rsidRDefault="00AE74D5" w:rsidP="00CE0424">
      <w:pPr>
        <w:pStyle w:val="BodyText"/>
      </w:pPr>
      <w:r>
        <w:t>In this paper, we present our views on this issue.</w:t>
      </w:r>
    </w:p>
    <w:p w14:paraId="7126EF89" w14:textId="77777777" w:rsidR="004000E8" w:rsidRPr="00CE0424" w:rsidRDefault="00230D18" w:rsidP="00CE0424">
      <w:pPr>
        <w:pStyle w:val="Heading1"/>
      </w:pPr>
      <w:bookmarkStart w:id="0" w:name="_Ref178064866"/>
      <w:r>
        <w:t>2</w:t>
      </w:r>
      <w:r>
        <w:tab/>
      </w:r>
      <w:r w:rsidR="004000E8" w:rsidRPr="00CE0424">
        <w:t>Discussion</w:t>
      </w:r>
      <w:bookmarkEnd w:id="0"/>
    </w:p>
    <w:p w14:paraId="0EBAA26C" w14:textId="24EADA02" w:rsidR="00EA3CEB" w:rsidRDefault="00EA3CEB" w:rsidP="00CE0424">
      <w:pPr>
        <w:pStyle w:val="BodyText"/>
      </w:pPr>
      <w:r>
        <w:t xml:space="preserve">In the LS </w:t>
      </w:r>
      <w:r w:rsidRPr="00A13AB3">
        <w:t>R2-2204012</w:t>
      </w:r>
      <w:r>
        <w:t>, the following MAC CEs require some discussion since their design is not really straightforward (in brackets the parameter reference in the LS):</w:t>
      </w:r>
    </w:p>
    <w:p w14:paraId="78FEA523" w14:textId="3034BEC1" w:rsidR="00EA3CEB" w:rsidRPr="00EA3CEB" w:rsidRDefault="00EA3CEB" w:rsidP="00EA3CEB">
      <w:pPr>
        <w:pStyle w:val="BodyText"/>
        <w:numPr>
          <w:ilvl w:val="0"/>
          <w:numId w:val="23"/>
        </w:numPr>
      </w:pPr>
      <w:r w:rsidRPr="00EA3CEB">
        <w:t>Child IAB-DU Restricted Beam Indication (P12)</w:t>
      </w:r>
    </w:p>
    <w:p w14:paraId="7286CC40" w14:textId="56CF9990" w:rsidR="00EA3CEB" w:rsidRPr="00EA3CEB" w:rsidRDefault="00EA3CEB" w:rsidP="00EA3CEB">
      <w:pPr>
        <w:pStyle w:val="BodyText"/>
        <w:numPr>
          <w:ilvl w:val="0"/>
          <w:numId w:val="23"/>
        </w:numPr>
      </w:pPr>
      <w:r w:rsidRPr="00EA3CEB">
        <w:t>IAB-MT Recommended Beam Indication (P23)</w:t>
      </w:r>
    </w:p>
    <w:p w14:paraId="5983C180" w14:textId="1AE5202D" w:rsidR="00EA3CEB" w:rsidRPr="00EA3CEB" w:rsidRDefault="00EA3CEB" w:rsidP="00EA3CEB">
      <w:pPr>
        <w:pStyle w:val="BodyText"/>
        <w:numPr>
          <w:ilvl w:val="0"/>
          <w:numId w:val="23"/>
        </w:numPr>
      </w:pPr>
      <w:r w:rsidRPr="00EA3CEB">
        <w:t>Desired DL TX Power Adjustment (P17)</w:t>
      </w:r>
    </w:p>
    <w:p w14:paraId="63102DC5" w14:textId="3E8693BB" w:rsidR="00EA3CEB" w:rsidRPr="00EA3CEB" w:rsidRDefault="00EA3CEB" w:rsidP="00EA3CEB">
      <w:pPr>
        <w:pStyle w:val="BodyText"/>
        <w:numPr>
          <w:ilvl w:val="0"/>
          <w:numId w:val="23"/>
        </w:numPr>
      </w:pPr>
      <w:r w:rsidRPr="00EA3CEB">
        <w:t>DL TX Power Adjustment (P18)</w:t>
      </w:r>
    </w:p>
    <w:p w14:paraId="4BDE4FEA" w14:textId="7EA58D90" w:rsidR="00EA3CEB" w:rsidRDefault="00EA3CEB" w:rsidP="00EA3CEB">
      <w:pPr>
        <w:pStyle w:val="BodyText"/>
        <w:numPr>
          <w:ilvl w:val="0"/>
          <w:numId w:val="23"/>
        </w:numPr>
      </w:pPr>
      <w:r w:rsidRPr="00EA3CEB">
        <w:t>Desired IAB-MT PSD range (P19)</w:t>
      </w:r>
    </w:p>
    <w:p w14:paraId="3E105B5C" w14:textId="77777777" w:rsidR="00EA3CEB" w:rsidRDefault="00EA3CEB" w:rsidP="00CE0424">
      <w:pPr>
        <w:pStyle w:val="BodyText"/>
      </w:pPr>
    </w:p>
    <w:p w14:paraId="0F1561EC" w14:textId="2346E543" w:rsidR="00EA3CEB" w:rsidRDefault="00EA3CEB" w:rsidP="00CE0424">
      <w:pPr>
        <w:pStyle w:val="BodyText"/>
      </w:pPr>
      <w:r>
        <w:t>As emerged in the running MAC CE discussion in the email discussion [Post117-e][014], capturing those MAC CEs is quite complicated. The complexity arises not only from the large amount of parameter</w:t>
      </w:r>
      <w:r w:rsidR="000B7AF3">
        <w:t>s</w:t>
      </w:r>
      <w:r>
        <w:t xml:space="preserve"> that should be conveyed in those MAC CEs, but most important from the </w:t>
      </w:r>
      <w:r w:rsidR="000B7AF3">
        <w:t xml:space="preserve">very large </w:t>
      </w:r>
      <w:r>
        <w:t>combinations of those parameters that should be supported according to the RAN1 LS.</w:t>
      </w:r>
    </w:p>
    <w:p w14:paraId="433F26AA" w14:textId="31B4914C" w:rsidR="00EA3CEB" w:rsidRDefault="00EA3CEB" w:rsidP="00CE0424">
      <w:pPr>
        <w:pStyle w:val="BodyText"/>
      </w:pPr>
      <w:r>
        <w:t>Taking as an example</w:t>
      </w:r>
      <w:r w:rsidR="000B7AF3">
        <w:t xml:space="preserve"> the </w:t>
      </w:r>
      <w:r w:rsidR="000B7AF3" w:rsidRPr="00EA3CEB">
        <w:t>Child IAB-DU Restricted Beam Indication</w:t>
      </w:r>
      <w:r w:rsidR="000B7AF3">
        <w:t>, the following description is provided in the RAN1 LS:</w:t>
      </w:r>
    </w:p>
    <w:p w14:paraId="7736D5C4" w14:textId="707AFD75" w:rsidR="000B7AF3" w:rsidRDefault="000B7AF3" w:rsidP="00CE0424">
      <w:pPr>
        <w:pStyle w:val="BodyText"/>
      </w:pPr>
      <w:r>
        <w:rPr>
          <w:noProof/>
        </w:rPr>
        <w:lastRenderedPageBreak/>
        <w:drawing>
          <wp:inline distT="0" distB="0" distL="0" distR="0" wp14:anchorId="395A72E8" wp14:editId="6A009A19">
            <wp:extent cx="6629400" cy="2581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36750" cy="2584137"/>
                    </a:xfrm>
                    <a:prstGeom prst="rect">
                      <a:avLst/>
                    </a:prstGeom>
                  </pic:spPr>
                </pic:pic>
              </a:graphicData>
            </a:graphic>
          </wp:inline>
        </w:drawing>
      </w:r>
    </w:p>
    <w:p w14:paraId="32F03D46" w14:textId="62D75F19" w:rsidR="000B7AF3" w:rsidRDefault="000B7AF3" w:rsidP="000B7AF3">
      <w:pPr>
        <w:rPr>
          <w:bCs/>
          <w:sz w:val="16"/>
          <w:szCs w:val="16"/>
        </w:rPr>
      </w:pPr>
    </w:p>
    <w:p w14:paraId="3D0B21DA" w14:textId="4D82EDA9" w:rsidR="00FD4201" w:rsidRDefault="000B7AF3" w:rsidP="00CE0424">
      <w:pPr>
        <w:pStyle w:val="BodyText"/>
      </w:pPr>
      <w:r>
        <w:t xml:space="preserve">As we can see form the above description, for each combination </w:t>
      </w:r>
      <w:r w:rsidR="00D5113F">
        <w:t xml:space="preserve">of MT serving cell and DU cell, the parent node may signal different combinations of beam-specific information, including the multiplexing mode info, the association of the DL beam to TCI state/RS-ID/SSB-ID/SRI, and the list of slots (with associated periodicity) to which such combination of information should be applied. </w:t>
      </w:r>
      <w:r w:rsidR="00FD4201">
        <w:br/>
        <w:t>Only capturing the combination of MT serving cells and DU cells will make the MAC CE very large, because there are 32 serving cells and 512 DU cells. Additionally, to further complicated things is that t</w:t>
      </w:r>
      <w:r w:rsidR="00D5113F">
        <w:t>he list of slots</w:t>
      </w:r>
      <w:r w:rsidR="00FD4201">
        <w:t xml:space="preserve"> can be very big by itself, considering that the</w:t>
      </w:r>
      <w:r w:rsidR="00D5113F">
        <w:t xml:space="preserve">re are 5120 slots available, </w:t>
      </w:r>
      <w:r w:rsidR="00FD4201">
        <w:t>and</w:t>
      </w:r>
      <w:r w:rsidR="00D5113F">
        <w:t xml:space="preserve"> this list may be </w:t>
      </w:r>
      <w:r w:rsidR="00FD4201">
        <w:t xml:space="preserve">then </w:t>
      </w:r>
      <w:r w:rsidR="00D5113F">
        <w:t>made up of any combination of 5120 integers.</w:t>
      </w:r>
      <w:r w:rsidR="00FD4201">
        <w:t xml:space="preserve"> On top of it for each of combination, the parent node should signal up to 8 restricted beams.</w:t>
      </w:r>
    </w:p>
    <w:p w14:paraId="08FF444D" w14:textId="4A0DB6DE" w:rsidR="00FD4201" w:rsidRDefault="00FD4201" w:rsidP="00CE0424">
      <w:pPr>
        <w:pStyle w:val="BodyText"/>
      </w:pPr>
      <w:r>
        <w:t>In the following it is provided an analysis of the potential size of the MAC CE</w:t>
      </w:r>
      <w:r w:rsidR="00E40E78">
        <w:t>:</w:t>
      </w:r>
    </w:p>
    <w:p w14:paraId="4F6EC5B1" w14:textId="047EBA98" w:rsidR="00FD4201" w:rsidRDefault="00FD4201" w:rsidP="00FD4201">
      <w:pPr>
        <w:pStyle w:val="BodyText"/>
        <w:numPr>
          <w:ilvl w:val="0"/>
          <w:numId w:val="26"/>
        </w:numPr>
      </w:pPr>
      <w:r>
        <w:t>MT cell (</w:t>
      </w:r>
      <w:r w:rsidR="00452CB4">
        <w:t>5</w:t>
      </w:r>
      <w:r>
        <w:t xml:space="preserve"> bits)</w:t>
      </w:r>
    </w:p>
    <w:p w14:paraId="37958B0B" w14:textId="7F6D082B" w:rsidR="00FD4201" w:rsidRDefault="00FD4201" w:rsidP="00FD4201">
      <w:pPr>
        <w:pStyle w:val="BodyText"/>
        <w:numPr>
          <w:ilvl w:val="0"/>
          <w:numId w:val="26"/>
        </w:numPr>
      </w:pPr>
      <w:r>
        <w:t>DU cell (</w:t>
      </w:r>
      <w:r w:rsidR="00452CB4">
        <w:t>9</w:t>
      </w:r>
      <w:r>
        <w:t xml:space="preserve"> bits)</w:t>
      </w:r>
    </w:p>
    <w:p w14:paraId="1AC9C06B" w14:textId="2CC42944" w:rsidR="00FD4201" w:rsidRDefault="00FD4201" w:rsidP="00FD4201">
      <w:pPr>
        <w:pStyle w:val="BodyText"/>
        <w:numPr>
          <w:ilvl w:val="0"/>
          <w:numId w:val="26"/>
        </w:numPr>
      </w:pPr>
      <w:r>
        <w:t>Multiplexing mode (</w:t>
      </w:r>
      <w:r w:rsidR="00CC5268">
        <w:t>2 bits to indicate the support of the 4 multiplexing mode + 1 bit to indicate if FDM is required (see TS 38.473 design)</w:t>
      </w:r>
      <w:r>
        <w:t>)</w:t>
      </w:r>
    </w:p>
    <w:p w14:paraId="7C6FD1A4" w14:textId="0EE2C109" w:rsidR="00085EEC" w:rsidRDefault="00085EEC" w:rsidP="00FD4201">
      <w:pPr>
        <w:pStyle w:val="BodyText"/>
        <w:numPr>
          <w:ilvl w:val="0"/>
          <w:numId w:val="26"/>
        </w:numPr>
      </w:pPr>
      <w:r>
        <w:t>Non overlapping information (1 bit)</w:t>
      </w:r>
    </w:p>
    <w:p w14:paraId="47227582" w14:textId="140F1CEB" w:rsidR="00CC5268" w:rsidRDefault="00CC5268" w:rsidP="00FD4201">
      <w:pPr>
        <w:pStyle w:val="BodyText"/>
        <w:numPr>
          <w:ilvl w:val="0"/>
          <w:numId w:val="26"/>
        </w:numPr>
      </w:pPr>
      <w:r>
        <w:t>Association with RX beam (2 bits)</w:t>
      </w:r>
    </w:p>
    <w:p w14:paraId="22D52F47" w14:textId="3B33B4D0" w:rsidR="00CC5268" w:rsidRDefault="00CC5268" w:rsidP="00FD4201">
      <w:pPr>
        <w:pStyle w:val="BodyText"/>
        <w:numPr>
          <w:ilvl w:val="0"/>
          <w:numId w:val="26"/>
        </w:numPr>
      </w:pPr>
      <w:r>
        <w:t>List of slot (1</w:t>
      </w:r>
      <w:r w:rsidR="007C6C69">
        <w:t>3</w:t>
      </w:r>
      <w:r>
        <w:t xml:space="preserve"> bits to represent </w:t>
      </w:r>
      <w:r w:rsidR="007C6C69">
        <w:t xml:space="preserve">just </w:t>
      </w:r>
      <w:r>
        <w:t xml:space="preserve">one slot out of 5120 possible slots, times </w:t>
      </w:r>
      <w:r w:rsidR="007C6C69">
        <w:t>the number of slots in the list</w:t>
      </w:r>
      <w:r>
        <w:t>)</w:t>
      </w:r>
    </w:p>
    <w:p w14:paraId="6698106D" w14:textId="578E694D" w:rsidR="00CC5268" w:rsidRDefault="00CC5268" w:rsidP="00FD4201">
      <w:pPr>
        <w:pStyle w:val="BodyText"/>
        <w:numPr>
          <w:ilvl w:val="0"/>
          <w:numId w:val="26"/>
        </w:numPr>
      </w:pPr>
      <w:r>
        <w:t>Periodicity (4 bits)</w:t>
      </w:r>
    </w:p>
    <w:p w14:paraId="0D6A9447" w14:textId="49AC75D7" w:rsidR="00CC5268" w:rsidRDefault="00CC5268" w:rsidP="00FD4201">
      <w:pPr>
        <w:pStyle w:val="BodyText"/>
        <w:numPr>
          <w:ilvl w:val="0"/>
          <w:numId w:val="26"/>
        </w:numPr>
      </w:pPr>
      <w:r>
        <w:t>Restricted beam ID (8 bits)</w:t>
      </w:r>
    </w:p>
    <w:p w14:paraId="7831909E" w14:textId="6AD57FED" w:rsidR="007C6C69" w:rsidRDefault="007C6C69" w:rsidP="00FD4201">
      <w:pPr>
        <w:pStyle w:val="BodyText"/>
        <w:numPr>
          <w:ilvl w:val="0"/>
          <w:numId w:val="26"/>
        </w:numPr>
      </w:pPr>
      <w:r>
        <w:t>Child IAB DU beams (8 bits)</w:t>
      </w:r>
    </w:p>
    <w:p w14:paraId="1EA13B61" w14:textId="4047FB53" w:rsidR="00CC5268" w:rsidRDefault="00CC5268" w:rsidP="00CE0424">
      <w:pPr>
        <w:pStyle w:val="BodyText"/>
      </w:pPr>
      <w:r>
        <w:t xml:space="preserve">The above information should be repeated </w:t>
      </w:r>
      <w:r w:rsidR="00C971F6">
        <w:t xml:space="preserve">for each MT cell/DU cell pair, and </w:t>
      </w:r>
      <w:r>
        <w:t xml:space="preserve">up to 8 times, i.e. one for each </w:t>
      </w:r>
      <w:r w:rsidR="00C971F6">
        <w:t>signalled restricted beam.</w:t>
      </w:r>
      <w:r w:rsidR="001C2369">
        <w:t xml:space="preserve"> If we consider multiple slots in the list, the overall size of the MAC CE </w:t>
      </w:r>
      <w:r w:rsidR="00A53994">
        <w:t>may</w:t>
      </w:r>
      <w:r w:rsidR="001C2369">
        <w:t xml:space="preserve"> become </w:t>
      </w:r>
      <w:r w:rsidR="0024361D">
        <w:t>i</w:t>
      </w:r>
      <w:r w:rsidR="001C2369">
        <w:t xml:space="preserve">n the order of </w:t>
      </w:r>
      <w:r w:rsidR="0024361D">
        <w:t xml:space="preserve">hundreds of </w:t>
      </w:r>
      <w:r w:rsidR="00212ABE">
        <w:t>K</w:t>
      </w:r>
      <w:r w:rsidR="001C2369">
        <w:t>bits</w:t>
      </w:r>
      <w:r w:rsidR="0024361D">
        <w:t xml:space="preserve"> </w:t>
      </w:r>
      <w:r w:rsidR="00762E27">
        <w:t>and more</w:t>
      </w:r>
      <w:r w:rsidR="001C2369">
        <w:t xml:space="preserve">, which </w:t>
      </w:r>
      <w:r w:rsidR="000065F5">
        <w:t xml:space="preserve">is </w:t>
      </w:r>
      <w:r w:rsidR="001C2369">
        <w:t xml:space="preserve">unacceptable from a design point of view. </w:t>
      </w:r>
    </w:p>
    <w:p w14:paraId="17010756" w14:textId="0AA15B57" w:rsidR="00C971F6" w:rsidRDefault="00E40E78" w:rsidP="00CE0424">
      <w:pPr>
        <w:pStyle w:val="BodyText"/>
      </w:pPr>
      <w:r>
        <w:t xml:space="preserve">Given the analysis above, it is easy to figure out that the size of the MAC CE will grow large very quickly, and it is impractical to convey all such a bunch of information via MAC CE. Not only the design (both in the 3GPP MAC specification, and in product implementation) will be very complicated but also the description of the various fields in the MAC CE will not immediate given that we will likely need to introduce multiple subscripts to each field given the multiple combination of information that should be expressed. </w:t>
      </w:r>
      <w:r w:rsidR="005B4C52">
        <w:t xml:space="preserve">Moreover, even if some of the introduced fields are optional, still the MAC CE design has to account for the potential presence of those fields, thereby creating overhead. For example, the presence of the MT CC may be optional, if the beam restriction indication should be applicable to the entire DU cell. </w:t>
      </w:r>
      <w:r w:rsidR="005B4C52">
        <w:br/>
      </w:r>
      <w:r>
        <w:t xml:space="preserve">Additionally, this design would make the potential extension of the MAC CE in future releases quite complicated, </w:t>
      </w:r>
      <w:r w:rsidR="00C251D8">
        <w:t>e.g.</w:t>
      </w:r>
      <w:r>
        <w:t xml:space="preserve"> if a new variable is introduced </w:t>
      </w:r>
      <w:r w:rsidR="00C251D8">
        <w:t xml:space="preserve">or if an existing variable is modified, </w:t>
      </w:r>
      <w:r>
        <w:t>that would require an entire new design of the MAC CE.</w:t>
      </w:r>
      <w:r w:rsidR="00C251D8">
        <w:t xml:space="preserve"> For example, if new periodicity values need to be introduced in future (just as an example), then some more bits may be need to be added to the existing MAC CE which would call for a new MAC CE format (which is certainly not very desirable from a MAC specification point of view)</w:t>
      </w:r>
    </w:p>
    <w:p w14:paraId="3C668619" w14:textId="1BBA1882" w:rsidR="00E40E78" w:rsidRDefault="00E40E78" w:rsidP="00E40E78">
      <w:pPr>
        <w:pStyle w:val="Observation"/>
      </w:pPr>
      <w:bookmarkStart w:id="1" w:name="_Toc101817604"/>
      <w:r>
        <w:t>The design of the following MAC CEs in TS 38.321 might be very complicated:</w:t>
      </w:r>
      <w:bookmarkEnd w:id="1"/>
    </w:p>
    <w:p w14:paraId="6FB98D1F" w14:textId="677CBB95" w:rsidR="00E40E78" w:rsidRPr="00EA3CEB" w:rsidRDefault="00E40E78" w:rsidP="00E40E78">
      <w:pPr>
        <w:pStyle w:val="Observation"/>
        <w:numPr>
          <w:ilvl w:val="1"/>
          <w:numId w:val="13"/>
        </w:numPr>
      </w:pPr>
      <w:bookmarkStart w:id="2" w:name="_Toc101817605"/>
      <w:r w:rsidRPr="00EA3CEB">
        <w:t>Child IAB-DU Restricted Beam Indication</w:t>
      </w:r>
      <w:bookmarkEnd w:id="2"/>
    </w:p>
    <w:p w14:paraId="3C67C24B" w14:textId="3849F99A" w:rsidR="00E40E78" w:rsidRPr="00EA3CEB" w:rsidRDefault="00E40E78" w:rsidP="00E40E78">
      <w:pPr>
        <w:pStyle w:val="Observation"/>
        <w:numPr>
          <w:ilvl w:val="1"/>
          <w:numId w:val="13"/>
        </w:numPr>
      </w:pPr>
      <w:bookmarkStart w:id="3" w:name="_Toc101817606"/>
      <w:r w:rsidRPr="00EA3CEB">
        <w:t>IAB-MT Recommended Beam Indication</w:t>
      </w:r>
      <w:bookmarkEnd w:id="3"/>
    </w:p>
    <w:p w14:paraId="73957D9A" w14:textId="4339CD9B" w:rsidR="00E40E78" w:rsidRPr="00EA3CEB" w:rsidRDefault="00E40E78" w:rsidP="00E40E78">
      <w:pPr>
        <w:pStyle w:val="Observation"/>
        <w:numPr>
          <w:ilvl w:val="1"/>
          <w:numId w:val="13"/>
        </w:numPr>
      </w:pPr>
      <w:bookmarkStart w:id="4" w:name="_Toc101817607"/>
      <w:r w:rsidRPr="00EA3CEB">
        <w:t>Desired DL TX Power Adjustment</w:t>
      </w:r>
      <w:bookmarkEnd w:id="4"/>
    </w:p>
    <w:p w14:paraId="49006C4A" w14:textId="52EB1489" w:rsidR="00E40E78" w:rsidRPr="00EA3CEB" w:rsidRDefault="00E40E78" w:rsidP="00E40E78">
      <w:pPr>
        <w:pStyle w:val="Observation"/>
        <w:numPr>
          <w:ilvl w:val="1"/>
          <w:numId w:val="13"/>
        </w:numPr>
      </w:pPr>
      <w:bookmarkStart w:id="5" w:name="_Toc101817608"/>
      <w:r w:rsidRPr="00EA3CEB">
        <w:t>DL TX Power Adjustment</w:t>
      </w:r>
      <w:bookmarkEnd w:id="5"/>
    </w:p>
    <w:p w14:paraId="304729BA" w14:textId="000E4BF2" w:rsidR="00E40E78" w:rsidRDefault="00E40E78" w:rsidP="00E40E78">
      <w:pPr>
        <w:pStyle w:val="Observation"/>
        <w:numPr>
          <w:ilvl w:val="1"/>
          <w:numId w:val="13"/>
        </w:numPr>
      </w:pPr>
      <w:bookmarkStart w:id="6" w:name="_Toc101817609"/>
      <w:r w:rsidRPr="00EA3CEB">
        <w:t>Desired IAB-MT PSD range</w:t>
      </w:r>
      <w:bookmarkEnd w:id="6"/>
    </w:p>
    <w:p w14:paraId="6B246EBF" w14:textId="77777777" w:rsidR="00E40E78" w:rsidRDefault="00E40E78" w:rsidP="00E40E78">
      <w:pPr>
        <w:pStyle w:val="Observation"/>
        <w:numPr>
          <w:ilvl w:val="0"/>
          <w:numId w:val="0"/>
        </w:numPr>
        <w:ind w:left="1701"/>
      </w:pPr>
    </w:p>
    <w:p w14:paraId="1A81101D" w14:textId="09C3E469" w:rsidR="00E40E78" w:rsidRDefault="00E92C06" w:rsidP="00E92C06">
      <w:pPr>
        <w:pStyle w:val="Observation"/>
      </w:pPr>
      <w:bookmarkStart w:id="7" w:name="_Toc101817610"/>
      <w:r>
        <w:t>The large amount of parameters combinations that need to be conveyed in those MAC CEs would imply the following:</w:t>
      </w:r>
      <w:bookmarkEnd w:id="7"/>
    </w:p>
    <w:p w14:paraId="4FC3DD13" w14:textId="01F0E61E" w:rsidR="005B4C52" w:rsidRDefault="005B4C52" w:rsidP="00E92C06">
      <w:pPr>
        <w:pStyle w:val="Observation"/>
        <w:numPr>
          <w:ilvl w:val="1"/>
          <w:numId w:val="13"/>
        </w:numPr>
      </w:pPr>
      <w:bookmarkStart w:id="8" w:name="_Toc101817611"/>
      <w:r>
        <w:t>Huge overhead in the MAC CE due to massive amount of parameters combination (some of which may be optional) that should be supported</w:t>
      </w:r>
      <w:bookmarkEnd w:id="8"/>
    </w:p>
    <w:p w14:paraId="765676C1" w14:textId="576EC68C" w:rsidR="00E92C06" w:rsidRDefault="00E92C06" w:rsidP="00E92C06">
      <w:pPr>
        <w:pStyle w:val="Observation"/>
        <w:numPr>
          <w:ilvl w:val="1"/>
          <w:numId w:val="13"/>
        </w:numPr>
      </w:pPr>
      <w:bookmarkStart w:id="9" w:name="_Toc101817612"/>
      <w:r>
        <w:t>Very large MAC CEs which would require difficult design both in the 3GPP MAC specification and in the product implementation</w:t>
      </w:r>
      <w:bookmarkEnd w:id="9"/>
    </w:p>
    <w:p w14:paraId="23EF6C73" w14:textId="68B05FC3" w:rsidR="005B4C52" w:rsidRDefault="00E92C06" w:rsidP="005B4C52">
      <w:pPr>
        <w:pStyle w:val="Observation"/>
        <w:numPr>
          <w:ilvl w:val="1"/>
          <w:numId w:val="13"/>
        </w:numPr>
      </w:pPr>
      <w:bookmarkStart w:id="10" w:name="_Toc101817613"/>
      <w:r>
        <w:t>Difficult interpretation of the specification with many field that will likely requires multiple subscripts given the multiple combinations of information conveyed.</w:t>
      </w:r>
      <w:bookmarkEnd w:id="10"/>
    </w:p>
    <w:p w14:paraId="1267F7DF" w14:textId="1E46C551" w:rsidR="00E92C06" w:rsidRDefault="00E92C06" w:rsidP="00E92C06">
      <w:pPr>
        <w:pStyle w:val="Observation"/>
        <w:numPr>
          <w:ilvl w:val="1"/>
          <w:numId w:val="13"/>
        </w:numPr>
      </w:pPr>
      <w:bookmarkStart w:id="11" w:name="_Toc101817614"/>
      <w:r>
        <w:t>Difficulties in extending those MAC CEs in future releases, if new parameters are introduced</w:t>
      </w:r>
      <w:r w:rsidR="00C251D8">
        <w:t xml:space="preserve"> or if existing parameters are modified.</w:t>
      </w:r>
      <w:bookmarkEnd w:id="11"/>
    </w:p>
    <w:p w14:paraId="041DD468" w14:textId="77777777" w:rsidR="00963C58" w:rsidRPr="00E0529B" w:rsidRDefault="00E92C06" w:rsidP="00E92C06">
      <w:pPr>
        <w:rPr>
          <w:rFonts w:ascii="Arial" w:hAnsi="Arial"/>
          <w:lang w:eastAsia="zh-CN"/>
        </w:rPr>
      </w:pPr>
      <w:r w:rsidRPr="00E0529B">
        <w:rPr>
          <w:rFonts w:ascii="Arial" w:hAnsi="Arial"/>
          <w:lang w:eastAsia="zh-CN"/>
        </w:rPr>
        <w:t xml:space="preserve">Additionally, we also note that the MAC CEs are typically used to provide dynamic updates between network and devices. Given the </w:t>
      </w:r>
      <w:r w:rsidR="00963C58" w:rsidRPr="00E0529B">
        <w:rPr>
          <w:rFonts w:ascii="Arial" w:hAnsi="Arial"/>
          <w:lang w:eastAsia="zh-CN"/>
        </w:rPr>
        <w:t xml:space="preserve">expected </w:t>
      </w:r>
      <w:r w:rsidRPr="00E0529B">
        <w:rPr>
          <w:rFonts w:ascii="Arial" w:hAnsi="Arial"/>
          <w:lang w:eastAsia="zh-CN"/>
        </w:rPr>
        <w:t>large size of these MAC CEs</w:t>
      </w:r>
      <w:r w:rsidR="00963C58" w:rsidRPr="00E0529B">
        <w:rPr>
          <w:rFonts w:ascii="Arial" w:hAnsi="Arial"/>
          <w:lang w:eastAsia="zh-CN"/>
        </w:rPr>
        <w:t xml:space="preserve"> and the related overhead (as highlighted in the analysis above)</w:t>
      </w:r>
      <w:r w:rsidRPr="00E0529B">
        <w:rPr>
          <w:rFonts w:ascii="Arial" w:hAnsi="Arial"/>
          <w:lang w:eastAsia="zh-CN"/>
        </w:rPr>
        <w:t xml:space="preserve">, it is </w:t>
      </w:r>
      <w:r w:rsidR="00963C58" w:rsidRPr="00E0529B">
        <w:rPr>
          <w:rFonts w:ascii="Arial" w:hAnsi="Arial"/>
          <w:lang w:eastAsia="zh-CN"/>
        </w:rPr>
        <w:t xml:space="preserve">important to identify those variables that do not need frequent updates and that can be transmitted semi-statically. Otherwise, the usage of those IAB MAC CEs in a real-world deployment might be quite unfeasible. </w:t>
      </w:r>
    </w:p>
    <w:p w14:paraId="1495A97A" w14:textId="68DF1281" w:rsidR="00963C58" w:rsidRDefault="00963C58" w:rsidP="00963C58">
      <w:pPr>
        <w:pStyle w:val="Observation"/>
      </w:pPr>
      <w:bookmarkStart w:id="12" w:name="_Toc101817615"/>
      <w:r>
        <w:t>MAC CEs are used to dynamically exchange information between network and controlled devices. It is important to limit the overhead of MAC CEs, and identify the information that do not need frequent updates.</w:t>
      </w:r>
      <w:bookmarkEnd w:id="12"/>
    </w:p>
    <w:p w14:paraId="541D7EF6" w14:textId="326B33A6" w:rsidR="00963C58" w:rsidRPr="00E0529B" w:rsidRDefault="00963C58" w:rsidP="00E92C06">
      <w:pPr>
        <w:rPr>
          <w:rFonts w:ascii="Arial" w:hAnsi="Arial"/>
          <w:lang w:eastAsia="zh-CN"/>
        </w:rPr>
      </w:pPr>
      <w:r w:rsidRPr="00E0529B">
        <w:rPr>
          <w:rFonts w:ascii="Arial" w:hAnsi="Arial"/>
          <w:lang w:eastAsia="zh-CN"/>
        </w:rPr>
        <w:t>For example, in our view, what it is required to be transmitted dynamically is the indication of the restricted/recommended beams (for the MAC CEs in P12 and P23 of the RAN1 LS), and the power adjustments indication (for the MAC CEs in P17, P18, P19). All the other information in our view can be configured semi-statically via RRC</w:t>
      </w:r>
      <w:r w:rsidR="00C710C4" w:rsidRPr="00E0529B">
        <w:rPr>
          <w:rFonts w:ascii="Arial" w:hAnsi="Arial"/>
          <w:lang w:eastAsia="zh-CN"/>
        </w:rPr>
        <w:t xml:space="preserve">, since they should not be signalled frequently to the IAB node. In this way all the combination of information are configured in RRC and the MAC CE would just need to refer to any of these combinations and </w:t>
      </w:r>
      <w:r w:rsidR="00C251D8">
        <w:rPr>
          <w:rFonts w:ascii="Arial" w:hAnsi="Arial"/>
          <w:lang w:eastAsia="zh-CN"/>
        </w:rPr>
        <w:t xml:space="preserve">then </w:t>
      </w:r>
      <w:r w:rsidR="00C710C4" w:rsidRPr="00E0529B">
        <w:rPr>
          <w:rFonts w:ascii="Arial" w:hAnsi="Arial"/>
          <w:lang w:eastAsia="zh-CN"/>
        </w:rPr>
        <w:t>provide the restricted/recommended beams (or the power adjustments) for the referred combination.</w:t>
      </w:r>
      <w:r w:rsidR="00B06979">
        <w:rPr>
          <w:rFonts w:ascii="Arial" w:hAnsi="Arial"/>
          <w:lang w:eastAsia="zh-CN"/>
        </w:rPr>
        <w:t xml:space="preserve"> </w:t>
      </w:r>
    </w:p>
    <w:p w14:paraId="06BB73E9" w14:textId="0D24F846" w:rsidR="00C710C4" w:rsidRPr="00E0529B" w:rsidRDefault="00C710C4" w:rsidP="00E92C06">
      <w:pPr>
        <w:rPr>
          <w:rFonts w:ascii="Arial" w:hAnsi="Arial"/>
          <w:lang w:eastAsia="zh-CN"/>
        </w:rPr>
      </w:pPr>
      <w:r w:rsidRPr="00E0529B">
        <w:rPr>
          <w:rFonts w:ascii="Arial" w:hAnsi="Arial"/>
          <w:lang w:eastAsia="zh-CN"/>
        </w:rPr>
        <w:t>As we all know, the RRC signalling structure is tailored to represent sequences, lists, and combinations of parameters. Hence, the advantages of implementing in RRC parts of the variables supposed to be captured in MAC CE are manifold:</w:t>
      </w:r>
    </w:p>
    <w:p w14:paraId="6055906F" w14:textId="5ADC456D" w:rsidR="00C710C4" w:rsidRDefault="00C710C4" w:rsidP="00C710C4">
      <w:pPr>
        <w:pStyle w:val="ListParagraph"/>
        <w:numPr>
          <w:ilvl w:val="0"/>
          <w:numId w:val="27"/>
        </w:numPr>
        <w:rPr>
          <w:rFonts w:ascii="Arial" w:eastAsia="Times New Roman" w:hAnsi="Arial"/>
          <w:sz w:val="20"/>
          <w:szCs w:val="20"/>
          <w:lang w:val="en-GB" w:eastAsia="zh-CN"/>
        </w:rPr>
      </w:pPr>
      <w:r w:rsidRPr="00E0529B">
        <w:rPr>
          <w:rFonts w:ascii="Arial" w:eastAsia="Times New Roman" w:hAnsi="Arial"/>
          <w:sz w:val="20"/>
          <w:szCs w:val="20"/>
          <w:lang w:val="en-GB" w:eastAsia="zh-CN"/>
        </w:rPr>
        <w:t>Easy design</w:t>
      </w:r>
      <w:r w:rsidR="00E0529B" w:rsidRPr="00E0529B">
        <w:rPr>
          <w:rFonts w:ascii="Arial" w:eastAsia="Times New Roman" w:hAnsi="Arial"/>
          <w:sz w:val="20"/>
          <w:szCs w:val="20"/>
          <w:lang w:val="en-GB" w:eastAsia="zh-CN"/>
        </w:rPr>
        <w:t xml:space="preserve"> (both in RRC specification, and in product implementation)</w:t>
      </w:r>
      <w:r w:rsidR="00C251D8">
        <w:rPr>
          <w:rFonts w:ascii="Arial" w:eastAsia="Times New Roman" w:hAnsi="Arial"/>
          <w:sz w:val="20"/>
          <w:szCs w:val="20"/>
          <w:lang w:val="en-GB" w:eastAsia="zh-CN"/>
        </w:rPr>
        <w:t xml:space="preserve"> due to the nature of the RRC ASN.1 structure</w:t>
      </w:r>
    </w:p>
    <w:p w14:paraId="2A073838" w14:textId="44F821A4" w:rsidR="00085EEC" w:rsidRPr="00E0529B" w:rsidRDefault="00085EEC" w:rsidP="00C710C4">
      <w:pPr>
        <w:pStyle w:val="ListParagraph"/>
        <w:numPr>
          <w:ilvl w:val="0"/>
          <w:numId w:val="27"/>
        </w:numPr>
        <w:rPr>
          <w:rFonts w:ascii="Arial" w:eastAsia="Times New Roman" w:hAnsi="Arial"/>
          <w:sz w:val="20"/>
          <w:szCs w:val="20"/>
          <w:lang w:val="en-GB" w:eastAsia="zh-CN"/>
        </w:rPr>
      </w:pPr>
      <w:r>
        <w:rPr>
          <w:rFonts w:ascii="Arial" w:eastAsia="Times New Roman" w:hAnsi="Arial"/>
          <w:sz w:val="20"/>
          <w:szCs w:val="20"/>
          <w:lang w:val="en-GB" w:eastAsia="zh-CN"/>
        </w:rPr>
        <w:t>Easy interpretation of the various parameters. The RRC field description together with the ASN.1 design should always provide unambiguous interpretation of the IEs.</w:t>
      </w:r>
    </w:p>
    <w:p w14:paraId="7D2C298A" w14:textId="6126AF31" w:rsidR="00085EEC" w:rsidRDefault="00E0529B" w:rsidP="00C710C4">
      <w:pPr>
        <w:pStyle w:val="ListParagraph"/>
        <w:numPr>
          <w:ilvl w:val="0"/>
          <w:numId w:val="27"/>
        </w:numPr>
        <w:rPr>
          <w:rFonts w:ascii="Arial" w:eastAsia="Times New Roman" w:hAnsi="Arial"/>
          <w:sz w:val="20"/>
          <w:szCs w:val="20"/>
          <w:lang w:val="en-GB" w:eastAsia="zh-CN"/>
        </w:rPr>
      </w:pPr>
      <w:r w:rsidRPr="00E0529B">
        <w:rPr>
          <w:rFonts w:ascii="Arial" w:eastAsia="Times New Roman" w:hAnsi="Arial"/>
          <w:sz w:val="20"/>
          <w:szCs w:val="20"/>
          <w:lang w:val="en-GB" w:eastAsia="zh-CN"/>
        </w:rPr>
        <w:t>Eas</w:t>
      </w:r>
      <w:r>
        <w:rPr>
          <w:rFonts w:ascii="Arial" w:eastAsia="Times New Roman" w:hAnsi="Arial"/>
          <w:sz w:val="20"/>
          <w:szCs w:val="20"/>
          <w:lang w:val="en-GB" w:eastAsia="zh-CN"/>
        </w:rPr>
        <w:t xml:space="preserve">y extendibility </w:t>
      </w:r>
      <w:r w:rsidR="00085EEC">
        <w:rPr>
          <w:rFonts w:ascii="Arial" w:eastAsia="Times New Roman" w:hAnsi="Arial"/>
          <w:sz w:val="20"/>
          <w:szCs w:val="20"/>
          <w:lang w:val="en-GB" w:eastAsia="zh-CN"/>
        </w:rPr>
        <w:t xml:space="preserve">in case </w:t>
      </w:r>
      <w:r w:rsidR="00C251D8">
        <w:rPr>
          <w:rFonts w:ascii="Arial" w:eastAsia="Times New Roman" w:hAnsi="Arial"/>
          <w:sz w:val="20"/>
          <w:szCs w:val="20"/>
          <w:lang w:val="en-GB" w:eastAsia="zh-CN"/>
        </w:rPr>
        <w:t>existing</w:t>
      </w:r>
      <w:r w:rsidR="00085EEC">
        <w:rPr>
          <w:rFonts w:ascii="Arial" w:eastAsia="Times New Roman" w:hAnsi="Arial"/>
          <w:sz w:val="20"/>
          <w:szCs w:val="20"/>
          <w:lang w:val="en-GB" w:eastAsia="zh-CN"/>
        </w:rPr>
        <w:t xml:space="preserve"> variables</w:t>
      </w:r>
      <w:r w:rsidR="00C251D8">
        <w:rPr>
          <w:rFonts w:ascii="Arial" w:eastAsia="Times New Roman" w:hAnsi="Arial"/>
          <w:sz w:val="20"/>
          <w:szCs w:val="20"/>
          <w:lang w:val="en-GB" w:eastAsia="zh-CN"/>
        </w:rPr>
        <w:t xml:space="preserve"> need to be modified or new variables need to be introduced</w:t>
      </w:r>
      <w:r w:rsidR="00085EEC">
        <w:rPr>
          <w:rFonts w:ascii="Arial" w:eastAsia="Times New Roman" w:hAnsi="Arial"/>
          <w:sz w:val="20"/>
          <w:szCs w:val="20"/>
          <w:lang w:val="en-GB" w:eastAsia="zh-CN"/>
        </w:rPr>
        <w:t xml:space="preserve"> in future releases</w:t>
      </w:r>
      <w:r w:rsidR="00C251D8">
        <w:rPr>
          <w:rFonts w:ascii="Arial" w:eastAsia="Times New Roman" w:hAnsi="Arial"/>
          <w:sz w:val="20"/>
          <w:szCs w:val="20"/>
          <w:lang w:val="en-GB" w:eastAsia="zh-CN"/>
        </w:rPr>
        <w:t>. For example, if an existing variable need to be modified (e.g. new periodicity value need to be introduced in the periodicity field) that would just need to be reflected in the RRC specification, while no new MAC CEs would need to be introduced.</w:t>
      </w:r>
    </w:p>
    <w:p w14:paraId="5FF80E1D" w14:textId="77777777" w:rsidR="00085EEC" w:rsidRDefault="00085EEC" w:rsidP="00085EEC">
      <w:pPr>
        <w:rPr>
          <w:rFonts w:ascii="Arial" w:hAnsi="Arial"/>
          <w:lang w:eastAsia="zh-CN"/>
        </w:rPr>
      </w:pPr>
    </w:p>
    <w:p w14:paraId="7A9FE76A" w14:textId="4C3ED99E" w:rsidR="00E0529B" w:rsidRDefault="00085EEC" w:rsidP="00085EEC">
      <w:pPr>
        <w:pStyle w:val="Observation"/>
        <w:rPr>
          <w:lang w:eastAsia="zh-CN"/>
        </w:rPr>
      </w:pPr>
      <w:bookmarkStart w:id="13" w:name="_Toc101817616"/>
      <w:r>
        <w:rPr>
          <w:lang w:eastAsia="zh-CN"/>
        </w:rPr>
        <w:t>T</w:t>
      </w:r>
      <w:r w:rsidRPr="00E0529B">
        <w:rPr>
          <w:lang w:eastAsia="zh-CN"/>
        </w:rPr>
        <w:t>he advantages of implementing in RRC parts of the variables supposed to be captured in MAC CE are manifold</w:t>
      </w:r>
      <w:r>
        <w:rPr>
          <w:lang w:eastAsia="zh-CN"/>
        </w:rPr>
        <w:t>:</w:t>
      </w:r>
      <w:bookmarkEnd w:id="13"/>
    </w:p>
    <w:p w14:paraId="587A2285" w14:textId="21E845F1" w:rsidR="00B06979" w:rsidRDefault="00B06979" w:rsidP="00085EEC">
      <w:pPr>
        <w:pStyle w:val="Observation"/>
        <w:numPr>
          <w:ilvl w:val="1"/>
          <w:numId w:val="13"/>
        </w:numPr>
        <w:rPr>
          <w:lang w:eastAsia="zh-CN"/>
        </w:rPr>
      </w:pPr>
      <w:bookmarkStart w:id="14" w:name="_Toc101817617"/>
      <w:r>
        <w:rPr>
          <w:lang w:eastAsia="zh-CN"/>
        </w:rPr>
        <w:t>Significant overhead reduction if some parameters can be configured semi-statically</w:t>
      </w:r>
      <w:bookmarkEnd w:id="14"/>
    </w:p>
    <w:p w14:paraId="222F5BB7" w14:textId="55A93C46" w:rsidR="00085EEC" w:rsidRDefault="00085EEC" w:rsidP="00085EEC">
      <w:pPr>
        <w:pStyle w:val="Observation"/>
        <w:numPr>
          <w:ilvl w:val="1"/>
          <w:numId w:val="13"/>
        </w:numPr>
        <w:rPr>
          <w:lang w:eastAsia="zh-CN"/>
        </w:rPr>
      </w:pPr>
      <w:bookmarkStart w:id="15" w:name="_Toc101817618"/>
      <w:r w:rsidRPr="00E0529B">
        <w:rPr>
          <w:lang w:eastAsia="zh-CN"/>
        </w:rPr>
        <w:t>Easy design</w:t>
      </w:r>
      <w:bookmarkEnd w:id="15"/>
    </w:p>
    <w:p w14:paraId="7C90D6D9" w14:textId="290D1608" w:rsidR="00085EEC" w:rsidRDefault="00085EEC" w:rsidP="00085EEC">
      <w:pPr>
        <w:pStyle w:val="Observation"/>
        <w:numPr>
          <w:ilvl w:val="1"/>
          <w:numId w:val="13"/>
        </w:numPr>
        <w:rPr>
          <w:lang w:eastAsia="zh-CN"/>
        </w:rPr>
      </w:pPr>
      <w:bookmarkStart w:id="16" w:name="_Toc101817619"/>
      <w:r>
        <w:rPr>
          <w:lang w:eastAsia="zh-CN"/>
        </w:rPr>
        <w:t>Easy interpretation of the various parameters</w:t>
      </w:r>
      <w:bookmarkEnd w:id="16"/>
    </w:p>
    <w:p w14:paraId="7E9B5121" w14:textId="2D57B5F2" w:rsidR="00085EEC" w:rsidRPr="00085EEC" w:rsidRDefault="00085EEC" w:rsidP="00085EEC">
      <w:pPr>
        <w:pStyle w:val="Observation"/>
        <w:numPr>
          <w:ilvl w:val="1"/>
          <w:numId w:val="13"/>
        </w:numPr>
        <w:rPr>
          <w:lang w:eastAsia="zh-CN"/>
        </w:rPr>
      </w:pPr>
      <w:bookmarkStart w:id="17" w:name="_Toc101817620"/>
      <w:r w:rsidRPr="00E0529B">
        <w:rPr>
          <w:lang w:eastAsia="zh-CN"/>
        </w:rPr>
        <w:t>Eas</w:t>
      </w:r>
      <w:r>
        <w:rPr>
          <w:lang w:eastAsia="zh-CN"/>
        </w:rPr>
        <w:t>y extendibility</w:t>
      </w:r>
      <w:bookmarkEnd w:id="17"/>
    </w:p>
    <w:p w14:paraId="50097BAB" w14:textId="707CBCAE" w:rsidR="00085EEC" w:rsidRDefault="00C710C4" w:rsidP="00E92C06">
      <w:pPr>
        <w:rPr>
          <w:rFonts w:ascii="Arial" w:hAnsi="Arial"/>
          <w:lang w:eastAsia="zh-CN"/>
        </w:rPr>
      </w:pPr>
      <w:r w:rsidRPr="00E0529B">
        <w:rPr>
          <w:rFonts w:ascii="Arial" w:hAnsi="Arial"/>
          <w:lang w:eastAsia="zh-CN"/>
        </w:rPr>
        <w:t xml:space="preserve"> </w:t>
      </w:r>
      <w:r w:rsidR="00085EEC">
        <w:rPr>
          <w:rFonts w:ascii="Arial" w:hAnsi="Arial"/>
          <w:lang w:eastAsia="zh-CN"/>
        </w:rPr>
        <w:t>Hence, our proposal is that at least parts of the beam configuration (e.g. the MT-cell/DU-cell pair, the multiplexing mode info, the n</w:t>
      </w:r>
      <w:r w:rsidR="00085EEC" w:rsidRPr="00085EEC">
        <w:rPr>
          <w:rFonts w:ascii="Arial" w:hAnsi="Arial"/>
          <w:lang w:eastAsia="zh-CN"/>
        </w:rPr>
        <w:t xml:space="preserve">on overlapping information, </w:t>
      </w:r>
      <w:r w:rsidR="00085EEC">
        <w:rPr>
          <w:rFonts w:ascii="Arial" w:hAnsi="Arial"/>
          <w:lang w:eastAsia="zh-CN"/>
        </w:rPr>
        <w:t>the a</w:t>
      </w:r>
      <w:r w:rsidR="00085EEC" w:rsidRPr="00085EEC">
        <w:rPr>
          <w:rFonts w:ascii="Arial" w:hAnsi="Arial"/>
          <w:lang w:eastAsia="zh-CN"/>
        </w:rPr>
        <w:t xml:space="preserve">ssociation with RX beam, </w:t>
      </w:r>
      <w:r w:rsidR="00085EEC">
        <w:rPr>
          <w:rFonts w:ascii="Arial" w:hAnsi="Arial"/>
          <w:lang w:eastAsia="zh-CN"/>
        </w:rPr>
        <w:t>the</w:t>
      </w:r>
      <w:r w:rsidR="00085EEC" w:rsidRPr="00085EEC">
        <w:rPr>
          <w:rFonts w:ascii="Arial" w:hAnsi="Arial"/>
          <w:lang w:eastAsia="zh-CN"/>
        </w:rPr>
        <w:t xml:space="preserve"> </w:t>
      </w:r>
      <w:r w:rsidR="00085EEC">
        <w:rPr>
          <w:rFonts w:ascii="Arial" w:hAnsi="Arial"/>
          <w:lang w:eastAsia="zh-CN"/>
        </w:rPr>
        <w:t>l</w:t>
      </w:r>
      <w:r w:rsidR="00085EEC" w:rsidRPr="00085EEC">
        <w:rPr>
          <w:rFonts w:ascii="Arial" w:hAnsi="Arial"/>
          <w:lang w:eastAsia="zh-CN"/>
        </w:rPr>
        <w:t>ist of slot</w:t>
      </w:r>
      <w:r w:rsidR="00B06979">
        <w:rPr>
          <w:rFonts w:ascii="Arial" w:hAnsi="Arial"/>
          <w:lang w:eastAsia="zh-CN"/>
        </w:rPr>
        <w:t>s</w:t>
      </w:r>
      <w:r w:rsidR="00085EEC" w:rsidRPr="00085EEC">
        <w:rPr>
          <w:rFonts w:ascii="Arial" w:hAnsi="Arial"/>
          <w:lang w:eastAsia="zh-CN"/>
        </w:rPr>
        <w:t xml:space="preserve">, </w:t>
      </w:r>
      <w:r w:rsidR="00085EEC">
        <w:rPr>
          <w:rFonts w:ascii="Arial" w:hAnsi="Arial"/>
          <w:lang w:eastAsia="zh-CN"/>
        </w:rPr>
        <w:t>the</w:t>
      </w:r>
      <w:r w:rsidR="00085EEC" w:rsidRPr="00085EEC">
        <w:rPr>
          <w:rFonts w:ascii="Arial" w:hAnsi="Arial"/>
          <w:lang w:eastAsia="zh-CN"/>
        </w:rPr>
        <w:t xml:space="preserve"> </w:t>
      </w:r>
      <w:r w:rsidR="00B06979">
        <w:rPr>
          <w:rFonts w:ascii="Arial" w:hAnsi="Arial"/>
          <w:lang w:eastAsia="zh-CN"/>
        </w:rPr>
        <w:t xml:space="preserve">periodicity of the </w:t>
      </w:r>
      <w:r w:rsidR="00085EEC" w:rsidRPr="00085EEC">
        <w:rPr>
          <w:rFonts w:ascii="Arial" w:hAnsi="Arial"/>
          <w:lang w:eastAsia="zh-CN"/>
        </w:rPr>
        <w:t>list of slots</w:t>
      </w:r>
      <w:r w:rsidR="00085EEC">
        <w:rPr>
          <w:rFonts w:ascii="Arial" w:hAnsi="Arial"/>
          <w:lang w:eastAsia="zh-CN"/>
        </w:rPr>
        <w:t>) should be conveyed by RRC to the parent/child IAB node. On the other hand, the MAC CE should just convey the indication on the specific beam restriction</w:t>
      </w:r>
      <w:r w:rsidR="00B06979">
        <w:rPr>
          <w:rFonts w:ascii="Arial" w:hAnsi="Arial"/>
          <w:lang w:eastAsia="zh-CN"/>
        </w:rPr>
        <w:t>/recommendation</w:t>
      </w:r>
      <w:r w:rsidR="005457BB">
        <w:rPr>
          <w:rFonts w:ascii="Arial" w:hAnsi="Arial"/>
          <w:lang w:eastAsia="zh-CN"/>
        </w:rPr>
        <w:t xml:space="preserve"> (for P12/P23) and power adjustments (for P17/P18/P19)</w:t>
      </w:r>
      <w:r w:rsidR="00085EEC">
        <w:rPr>
          <w:rFonts w:ascii="Arial" w:hAnsi="Arial"/>
          <w:lang w:eastAsia="zh-CN"/>
        </w:rPr>
        <w:t>, and an indication of the specific beam configuration configured in RRC to which the beam restriction</w:t>
      </w:r>
      <w:r w:rsidR="005457BB">
        <w:rPr>
          <w:rFonts w:ascii="Arial" w:hAnsi="Arial"/>
          <w:lang w:eastAsia="zh-CN"/>
        </w:rPr>
        <w:t>/power adjustment</w:t>
      </w:r>
      <w:r w:rsidR="00085EEC">
        <w:rPr>
          <w:rFonts w:ascii="Arial" w:hAnsi="Arial"/>
          <w:lang w:eastAsia="zh-CN"/>
        </w:rPr>
        <w:t xml:space="preserve"> applies.</w:t>
      </w:r>
    </w:p>
    <w:p w14:paraId="2440E961" w14:textId="48B02C23" w:rsidR="00085EEC" w:rsidRDefault="00B73D1C" w:rsidP="00085EEC">
      <w:pPr>
        <w:pStyle w:val="Proposal"/>
      </w:pPr>
      <w:bookmarkStart w:id="18" w:name="_Toc101817621"/>
      <w:r>
        <w:t xml:space="preserve">For the MAC CEs (P12/P23/P17/P18/P19) in the RAN1 LS </w:t>
      </w:r>
      <w:r w:rsidR="007616D6" w:rsidRPr="00A13AB3">
        <w:t>R2-2204012</w:t>
      </w:r>
      <w:r w:rsidR="007616D6">
        <w:t>, a</w:t>
      </w:r>
      <w:r w:rsidR="00085EEC">
        <w:t xml:space="preserve">t least parts of the Rel.17 IAB beam configuration parameters originally </w:t>
      </w:r>
      <w:r w:rsidR="00085EEC" w:rsidRPr="00E0529B">
        <w:t>supposed to be captured in MAC CE</w:t>
      </w:r>
      <w:r w:rsidR="00085EEC">
        <w:t xml:space="preserve"> (e.g. the MT-cell/DU-cell pair, the multiplexing mode info, the n</w:t>
      </w:r>
      <w:r w:rsidR="00085EEC" w:rsidRPr="00085EEC">
        <w:t xml:space="preserve">on overlapping information, </w:t>
      </w:r>
      <w:r w:rsidR="00085EEC">
        <w:t>the a</w:t>
      </w:r>
      <w:r w:rsidR="00085EEC" w:rsidRPr="00085EEC">
        <w:t xml:space="preserve">ssociation with RX beam, </w:t>
      </w:r>
      <w:r w:rsidR="00085EEC">
        <w:t>the</w:t>
      </w:r>
      <w:r w:rsidR="00085EEC" w:rsidRPr="00085EEC">
        <w:t xml:space="preserve"> </w:t>
      </w:r>
      <w:r w:rsidR="00085EEC">
        <w:t>l</w:t>
      </w:r>
      <w:r w:rsidR="00085EEC" w:rsidRPr="00085EEC">
        <w:t xml:space="preserve">ist of slot, </w:t>
      </w:r>
      <w:r w:rsidR="00085EEC">
        <w:t>the</w:t>
      </w:r>
      <w:r w:rsidR="00085EEC" w:rsidRPr="00085EEC">
        <w:t xml:space="preserve"> </w:t>
      </w:r>
      <w:r w:rsidR="00081388">
        <w:t xml:space="preserve">periodicity of the </w:t>
      </w:r>
      <w:r w:rsidR="00085EEC" w:rsidRPr="00085EEC">
        <w:t>list of slots</w:t>
      </w:r>
      <w:r w:rsidR="00085EEC">
        <w:t>) are provided via RRC to the IAB node.</w:t>
      </w:r>
      <w:bookmarkEnd w:id="18"/>
    </w:p>
    <w:p w14:paraId="3B7D1135" w14:textId="17709FD6" w:rsidR="00085EEC" w:rsidRDefault="005457BB" w:rsidP="00085EEC">
      <w:pPr>
        <w:pStyle w:val="Proposal"/>
      </w:pPr>
      <w:bookmarkStart w:id="19" w:name="_Toc101817622"/>
      <w:r>
        <w:t>The MAC CE just conveys information on the specific beam restriction</w:t>
      </w:r>
      <w:r w:rsidR="00FE7C6B">
        <w:t>/recommendation</w:t>
      </w:r>
      <w:r w:rsidR="00D038F3" w:rsidRPr="00D038F3">
        <w:t xml:space="preserve"> </w:t>
      </w:r>
      <w:r w:rsidR="00D038F3">
        <w:t>(for P12/P23) and power adjustments (for P17/P18/P19)</w:t>
      </w:r>
      <w:r>
        <w:t xml:space="preserve">, and an indication of the specific beam configuration </w:t>
      </w:r>
      <w:r w:rsidR="00D038F3">
        <w:t>(</w:t>
      </w:r>
      <w:r>
        <w:t xml:space="preserve">configured </w:t>
      </w:r>
      <w:r w:rsidR="00D038F3">
        <w:t>via</w:t>
      </w:r>
      <w:r>
        <w:t xml:space="preserve"> RRC</w:t>
      </w:r>
      <w:r w:rsidR="00D038F3">
        <w:t>)</w:t>
      </w:r>
      <w:r>
        <w:t xml:space="preserve"> to which the beam restriction</w:t>
      </w:r>
      <w:r w:rsidR="00D038F3">
        <w:t>s/power adjustments</w:t>
      </w:r>
      <w:r>
        <w:t xml:space="preserve"> appl</w:t>
      </w:r>
      <w:r w:rsidR="00D038F3">
        <w:t>y.</w:t>
      </w:r>
      <w:bookmarkEnd w:id="19"/>
    </w:p>
    <w:p w14:paraId="7C9EE316" w14:textId="63932A1F" w:rsidR="001934A4" w:rsidRDefault="00D65FCA" w:rsidP="00E92C06">
      <w:pPr>
        <w:rPr>
          <w:rFonts w:ascii="Arial" w:hAnsi="Arial"/>
          <w:lang w:eastAsia="zh-CN"/>
        </w:rPr>
      </w:pPr>
      <w:r>
        <w:rPr>
          <w:rFonts w:ascii="Arial" w:hAnsi="Arial"/>
          <w:lang w:eastAsia="zh-CN"/>
        </w:rPr>
        <w:t xml:space="preserve">As an example, we have provided in our companion CRs </w:t>
      </w:r>
      <w:r w:rsidR="004000B9">
        <w:rPr>
          <w:rFonts w:ascii="Arial" w:hAnsi="Arial"/>
          <w:lang w:eastAsia="zh-CN"/>
        </w:rPr>
        <w:fldChar w:fldCharType="begin"/>
      </w:r>
      <w:r w:rsidR="004000B9">
        <w:rPr>
          <w:rFonts w:ascii="Arial" w:hAnsi="Arial"/>
          <w:lang w:eastAsia="zh-CN"/>
        </w:rPr>
        <w:instrText xml:space="preserve"> REF _Ref101817586 \r \h </w:instrText>
      </w:r>
      <w:r w:rsidR="004000B9">
        <w:rPr>
          <w:rFonts w:ascii="Arial" w:hAnsi="Arial"/>
          <w:lang w:eastAsia="zh-CN"/>
        </w:rPr>
      </w:r>
      <w:r w:rsidR="004000B9">
        <w:rPr>
          <w:rFonts w:ascii="Arial" w:hAnsi="Arial"/>
          <w:lang w:eastAsia="zh-CN"/>
        </w:rPr>
        <w:fldChar w:fldCharType="separate"/>
      </w:r>
      <w:r w:rsidR="004000B9">
        <w:rPr>
          <w:rFonts w:ascii="Arial" w:hAnsi="Arial"/>
          <w:lang w:eastAsia="zh-CN"/>
        </w:rPr>
        <w:t>[1]</w:t>
      </w:r>
      <w:r w:rsidR="004000B9">
        <w:rPr>
          <w:rFonts w:ascii="Arial" w:hAnsi="Arial"/>
          <w:lang w:eastAsia="zh-CN"/>
        </w:rPr>
        <w:fldChar w:fldCharType="end"/>
      </w:r>
      <w:r w:rsidR="004000B9">
        <w:rPr>
          <w:rFonts w:ascii="Arial" w:hAnsi="Arial"/>
          <w:lang w:eastAsia="zh-CN"/>
        </w:rPr>
        <w:fldChar w:fldCharType="begin"/>
      </w:r>
      <w:r w:rsidR="004000B9">
        <w:rPr>
          <w:rFonts w:ascii="Arial" w:hAnsi="Arial"/>
          <w:lang w:eastAsia="zh-CN"/>
        </w:rPr>
        <w:instrText xml:space="preserve"> REF _Ref101817592 \r \h </w:instrText>
      </w:r>
      <w:r w:rsidR="004000B9">
        <w:rPr>
          <w:rFonts w:ascii="Arial" w:hAnsi="Arial"/>
          <w:lang w:eastAsia="zh-CN"/>
        </w:rPr>
      </w:r>
      <w:r w:rsidR="004000B9">
        <w:rPr>
          <w:rFonts w:ascii="Arial" w:hAnsi="Arial"/>
          <w:lang w:eastAsia="zh-CN"/>
        </w:rPr>
        <w:fldChar w:fldCharType="separate"/>
      </w:r>
      <w:r w:rsidR="004000B9">
        <w:rPr>
          <w:rFonts w:ascii="Arial" w:hAnsi="Arial"/>
          <w:lang w:eastAsia="zh-CN"/>
        </w:rPr>
        <w:t>[2]</w:t>
      </w:r>
      <w:r w:rsidR="004000B9">
        <w:rPr>
          <w:rFonts w:ascii="Arial" w:hAnsi="Arial"/>
          <w:lang w:eastAsia="zh-CN"/>
        </w:rPr>
        <w:fldChar w:fldCharType="end"/>
      </w:r>
      <w:r w:rsidR="004000B9">
        <w:rPr>
          <w:rFonts w:ascii="Arial" w:hAnsi="Arial"/>
          <w:lang w:eastAsia="zh-CN"/>
        </w:rPr>
        <w:t xml:space="preserve"> </w:t>
      </w:r>
      <w:r>
        <w:rPr>
          <w:rFonts w:ascii="Arial" w:hAnsi="Arial"/>
          <w:lang w:eastAsia="zh-CN"/>
        </w:rPr>
        <w:t>a way represent the majority of parameters in the RRC, while keeping the MAC CE to dynamically adjust the restricted/recommended beams and the power adjustments for the various beam configuration.</w:t>
      </w:r>
    </w:p>
    <w:p w14:paraId="0A0A90B0" w14:textId="1A602292" w:rsidR="001934A4" w:rsidRDefault="001934A4" w:rsidP="001934A4">
      <w:pPr>
        <w:pStyle w:val="Proposal"/>
      </w:pPr>
      <w:bookmarkStart w:id="20" w:name="_Toc101817623"/>
      <w:r>
        <w:t xml:space="preserve">Adopt the MAC CE and RRC design as in our companion CRs </w:t>
      </w:r>
      <w:r w:rsidR="004000B9">
        <w:fldChar w:fldCharType="begin"/>
      </w:r>
      <w:r w:rsidR="004000B9">
        <w:instrText xml:space="preserve"> REF _Ref101817586 \r \h </w:instrText>
      </w:r>
      <w:r w:rsidR="004000B9">
        <w:fldChar w:fldCharType="separate"/>
      </w:r>
      <w:r w:rsidR="004000B9">
        <w:t>[1]</w:t>
      </w:r>
      <w:r w:rsidR="004000B9">
        <w:fldChar w:fldCharType="end"/>
      </w:r>
      <w:r w:rsidR="004000B9">
        <w:fldChar w:fldCharType="begin"/>
      </w:r>
      <w:r w:rsidR="004000B9">
        <w:instrText xml:space="preserve"> REF _Ref101817592 \r \h </w:instrText>
      </w:r>
      <w:r w:rsidR="004000B9">
        <w:fldChar w:fldCharType="separate"/>
      </w:r>
      <w:r w:rsidR="004000B9">
        <w:t>[2]</w:t>
      </w:r>
      <w:r w:rsidR="004000B9">
        <w:fldChar w:fldCharType="end"/>
      </w:r>
      <w:r>
        <w:t>.</w:t>
      </w:r>
      <w:bookmarkEnd w:id="20"/>
    </w:p>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38DF344" w14:textId="017B0D45" w:rsidR="00226D7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01817604" w:history="1">
        <w:r w:rsidR="00226D7C" w:rsidRPr="008718E8">
          <w:rPr>
            <w:rStyle w:val="Hyperlink"/>
            <w:noProof/>
          </w:rPr>
          <w:t>Observation 1</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The design of the following MAC CEs in TS 38.321 might be very complicated:</w:t>
        </w:r>
      </w:hyperlink>
    </w:p>
    <w:p w14:paraId="37BA4AA6" w14:textId="15B38055"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05" w:history="1">
        <w:r w:rsidR="00226D7C" w:rsidRPr="008718E8">
          <w:rPr>
            <w:rStyle w:val="Hyperlink"/>
            <w:noProof/>
          </w:rPr>
          <w:t>a.</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Child IAB-DU Restricted Beam Indication</w:t>
        </w:r>
      </w:hyperlink>
    </w:p>
    <w:p w14:paraId="00CE9F12" w14:textId="4B504EBF"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06" w:history="1">
        <w:r w:rsidR="00226D7C" w:rsidRPr="008718E8">
          <w:rPr>
            <w:rStyle w:val="Hyperlink"/>
            <w:noProof/>
          </w:rPr>
          <w:t>b.</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IAB-MT Recommended Beam Indication</w:t>
        </w:r>
      </w:hyperlink>
    </w:p>
    <w:p w14:paraId="11B92413" w14:textId="3D2D47D9"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07" w:history="1">
        <w:r w:rsidR="00226D7C" w:rsidRPr="008718E8">
          <w:rPr>
            <w:rStyle w:val="Hyperlink"/>
            <w:noProof/>
          </w:rPr>
          <w:t>c.</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Desired DL TX Power Adjustment</w:t>
        </w:r>
      </w:hyperlink>
    </w:p>
    <w:p w14:paraId="06A998AA" w14:textId="25B5BB59"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08" w:history="1">
        <w:r w:rsidR="00226D7C" w:rsidRPr="008718E8">
          <w:rPr>
            <w:rStyle w:val="Hyperlink"/>
            <w:noProof/>
          </w:rPr>
          <w:t>d.</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DL TX Power Adjustment</w:t>
        </w:r>
      </w:hyperlink>
    </w:p>
    <w:p w14:paraId="335273BC" w14:textId="1F7ECECD"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09" w:history="1">
        <w:r w:rsidR="00226D7C" w:rsidRPr="008718E8">
          <w:rPr>
            <w:rStyle w:val="Hyperlink"/>
            <w:noProof/>
          </w:rPr>
          <w:t>e.</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Desired IAB-MT PSD range</w:t>
        </w:r>
      </w:hyperlink>
    </w:p>
    <w:p w14:paraId="7D2EB771" w14:textId="787E81ED"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10" w:history="1">
        <w:r w:rsidR="00226D7C" w:rsidRPr="008718E8">
          <w:rPr>
            <w:rStyle w:val="Hyperlink"/>
            <w:noProof/>
          </w:rPr>
          <w:t>Observation 2</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The large amount of parameters combinations that need to be conveyed in those MAC CEs would imply the following:</w:t>
        </w:r>
      </w:hyperlink>
    </w:p>
    <w:p w14:paraId="04405ED5" w14:textId="6E1D2183"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11" w:history="1">
        <w:r w:rsidR="00226D7C" w:rsidRPr="008718E8">
          <w:rPr>
            <w:rStyle w:val="Hyperlink"/>
            <w:noProof/>
          </w:rPr>
          <w:t>a.</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Huge overhead in the MAC CE due to massive amount of parameters combination (some of which may be optional) that should be supported</w:t>
        </w:r>
      </w:hyperlink>
    </w:p>
    <w:p w14:paraId="3482B51F" w14:textId="6022665B"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12" w:history="1">
        <w:r w:rsidR="00226D7C" w:rsidRPr="008718E8">
          <w:rPr>
            <w:rStyle w:val="Hyperlink"/>
            <w:noProof/>
          </w:rPr>
          <w:t>b.</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Very large MAC CEs which would require difficult design both in the 3GPP MAC specification and in the product implementation</w:t>
        </w:r>
      </w:hyperlink>
    </w:p>
    <w:p w14:paraId="156B3264" w14:textId="5DF65AAC"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13" w:history="1">
        <w:r w:rsidR="00226D7C" w:rsidRPr="008718E8">
          <w:rPr>
            <w:rStyle w:val="Hyperlink"/>
            <w:noProof/>
          </w:rPr>
          <w:t>c.</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Difficult interpretation of the specification with many field that will likely requires multiple subscripts given the multiple combinations of information conveyed.</w:t>
        </w:r>
      </w:hyperlink>
    </w:p>
    <w:p w14:paraId="4C78EEC9" w14:textId="021EBC0D"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14" w:history="1">
        <w:r w:rsidR="00226D7C" w:rsidRPr="008718E8">
          <w:rPr>
            <w:rStyle w:val="Hyperlink"/>
            <w:noProof/>
          </w:rPr>
          <w:t>d.</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Difficulties in extending those MAC CEs in future releases, if new parameters are introduced or if existing parameters are modified.</w:t>
        </w:r>
      </w:hyperlink>
    </w:p>
    <w:p w14:paraId="566D614C" w14:textId="3A4BE7F6"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15" w:history="1">
        <w:r w:rsidR="00226D7C" w:rsidRPr="008718E8">
          <w:rPr>
            <w:rStyle w:val="Hyperlink"/>
            <w:noProof/>
          </w:rPr>
          <w:t>Observation 3</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MAC CEs are used to dynamically exchange information between network and controlled devices. It is important to limit the overhead of MAC CEs, and identify the information that do not need frequent updates.</w:t>
        </w:r>
      </w:hyperlink>
    </w:p>
    <w:p w14:paraId="3D3A7701" w14:textId="05A55A9A"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16" w:history="1">
        <w:r w:rsidR="00226D7C" w:rsidRPr="008718E8">
          <w:rPr>
            <w:rStyle w:val="Hyperlink"/>
            <w:noProof/>
          </w:rPr>
          <w:t>Observation 4</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The advantages of implementing in RRC parts of the variables supposed to be captured in MAC CE are manifold:</w:t>
        </w:r>
      </w:hyperlink>
    </w:p>
    <w:p w14:paraId="06F42567" w14:textId="6F3C7248"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17" w:history="1">
        <w:r w:rsidR="00226D7C" w:rsidRPr="008718E8">
          <w:rPr>
            <w:rStyle w:val="Hyperlink"/>
            <w:noProof/>
          </w:rPr>
          <w:t>a.</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Significant overhead reduction if some parameters can be configured semi-statically</w:t>
        </w:r>
      </w:hyperlink>
    </w:p>
    <w:p w14:paraId="5F4B9132" w14:textId="7F3DC075"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18" w:history="1">
        <w:r w:rsidR="00226D7C" w:rsidRPr="008718E8">
          <w:rPr>
            <w:rStyle w:val="Hyperlink"/>
            <w:noProof/>
          </w:rPr>
          <w:t>b.</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Easy design</w:t>
        </w:r>
      </w:hyperlink>
    </w:p>
    <w:p w14:paraId="710E0E84" w14:textId="3D154935"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19" w:history="1">
        <w:r w:rsidR="00226D7C" w:rsidRPr="008718E8">
          <w:rPr>
            <w:rStyle w:val="Hyperlink"/>
            <w:noProof/>
          </w:rPr>
          <w:t>c.</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Easy interpretation of the various parameters</w:t>
        </w:r>
      </w:hyperlink>
    </w:p>
    <w:p w14:paraId="434FD89C" w14:textId="2944D272"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20" w:history="1">
        <w:r w:rsidR="00226D7C" w:rsidRPr="008718E8">
          <w:rPr>
            <w:rStyle w:val="Hyperlink"/>
            <w:noProof/>
          </w:rPr>
          <w:t>d.</w:t>
        </w:r>
        <w:r w:rsidR="00226D7C">
          <w:rPr>
            <w:rFonts w:asciiTheme="minorHAnsi" w:eastAsiaTheme="minorEastAsia" w:hAnsiTheme="minorHAnsi" w:cstheme="minorBidi"/>
            <w:b w:val="0"/>
            <w:noProof/>
            <w:sz w:val="22"/>
            <w:szCs w:val="22"/>
            <w:lang w:val="sv-SE" w:eastAsia="sv-SE"/>
          </w:rPr>
          <w:tab/>
        </w:r>
        <w:r w:rsidR="00226D7C" w:rsidRPr="008718E8">
          <w:rPr>
            <w:rStyle w:val="Hyperlink"/>
            <w:noProof/>
          </w:rPr>
          <w:t>Easy extendibility</w:t>
        </w:r>
      </w:hyperlink>
    </w:p>
    <w:p w14:paraId="30FF1D3F" w14:textId="6935BFD9"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C3A546E" w14:textId="4872E807" w:rsidR="00226D7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17621" w:history="1">
        <w:r w:rsidR="00226D7C" w:rsidRPr="00BD66F2">
          <w:rPr>
            <w:rStyle w:val="Hyperlink"/>
            <w:noProof/>
          </w:rPr>
          <w:t>Proposal 1</w:t>
        </w:r>
        <w:r w:rsidR="00226D7C">
          <w:rPr>
            <w:rFonts w:asciiTheme="minorHAnsi" w:eastAsiaTheme="minorEastAsia" w:hAnsiTheme="minorHAnsi" w:cstheme="minorBidi"/>
            <w:b w:val="0"/>
            <w:noProof/>
            <w:sz w:val="22"/>
            <w:szCs w:val="22"/>
            <w:lang w:val="sv-SE" w:eastAsia="sv-SE"/>
          </w:rPr>
          <w:tab/>
        </w:r>
        <w:r w:rsidR="00226D7C" w:rsidRPr="00BD66F2">
          <w:rPr>
            <w:rStyle w:val="Hyperlink"/>
            <w:noProof/>
          </w:rPr>
          <w:t>For the MAC CEs (P12/P23/P17/P18/P19) in the RAN1 LS R2-2204012, at least parts of the Rel.17 IAB beam configuration parameters originally supposed to be captured in MAC CE (e.g. the MT-cell/DU-cell pair, the multiplexing mode info, the non overlapping information, the association with RX beam, the list of slot, the periodicity of the list of slots) are provided via RRC to the IAB node.</w:t>
        </w:r>
      </w:hyperlink>
    </w:p>
    <w:p w14:paraId="74C5E3C3" w14:textId="5005892D"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22" w:history="1">
        <w:r w:rsidR="00226D7C" w:rsidRPr="00BD66F2">
          <w:rPr>
            <w:rStyle w:val="Hyperlink"/>
            <w:noProof/>
          </w:rPr>
          <w:t>Proposal 2</w:t>
        </w:r>
        <w:r w:rsidR="00226D7C">
          <w:rPr>
            <w:rFonts w:asciiTheme="minorHAnsi" w:eastAsiaTheme="minorEastAsia" w:hAnsiTheme="minorHAnsi" w:cstheme="minorBidi"/>
            <w:b w:val="0"/>
            <w:noProof/>
            <w:sz w:val="22"/>
            <w:szCs w:val="22"/>
            <w:lang w:val="sv-SE" w:eastAsia="sv-SE"/>
          </w:rPr>
          <w:tab/>
        </w:r>
        <w:r w:rsidR="00226D7C" w:rsidRPr="00BD66F2">
          <w:rPr>
            <w:rStyle w:val="Hyperlink"/>
            <w:noProof/>
          </w:rPr>
          <w:t>The MAC CE just conveys information on the specific beam restriction/recommendation (for P12/P23) and power adjustments (for P17/P18/P19), and an indication of the specific beam configuration (configured via RRC) to which the beam restrictions/power adjustments apply.</w:t>
        </w:r>
      </w:hyperlink>
    </w:p>
    <w:p w14:paraId="66BFADF1" w14:textId="7CDDB97C" w:rsidR="00226D7C" w:rsidRDefault="003B13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7623" w:history="1">
        <w:r w:rsidR="00226D7C" w:rsidRPr="00BD66F2">
          <w:rPr>
            <w:rStyle w:val="Hyperlink"/>
            <w:noProof/>
          </w:rPr>
          <w:t>Proposal 3</w:t>
        </w:r>
        <w:r w:rsidR="00226D7C">
          <w:rPr>
            <w:rFonts w:asciiTheme="minorHAnsi" w:eastAsiaTheme="minorEastAsia" w:hAnsiTheme="minorHAnsi" w:cstheme="minorBidi"/>
            <w:b w:val="0"/>
            <w:noProof/>
            <w:sz w:val="22"/>
            <w:szCs w:val="22"/>
            <w:lang w:val="sv-SE" w:eastAsia="sv-SE"/>
          </w:rPr>
          <w:tab/>
        </w:r>
        <w:r w:rsidR="00226D7C" w:rsidRPr="00BD66F2">
          <w:rPr>
            <w:rStyle w:val="Hyperlink"/>
            <w:noProof/>
          </w:rPr>
          <w:t>Adopt the MAC CE and RRC design as in our companion CRs [1][2].</w:t>
        </w:r>
      </w:hyperlink>
    </w:p>
    <w:p w14:paraId="5051FB4F" w14:textId="6280EB5D" w:rsidR="00C01F33" w:rsidRPr="002D3EE1" w:rsidRDefault="006E1C82" w:rsidP="002D3EE1">
      <w:pPr>
        <w:pStyle w:val="BodyText"/>
        <w:rPr>
          <w:b/>
          <w:bCs/>
        </w:rPr>
      </w:pPr>
      <w:r>
        <w:rPr>
          <w:b/>
          <w:bCs/>
          <w:lang w:val="en-US"/>
        </w:rPr>
        <w:fldChar w:fldCharType="end"/>
      </w:r>
      <w:r w:rsidRPr="00CE0424">
        <w:rPr>
          <w:b/>
          <w:bCs/>
        </w:rPr>
        <w:t xml:space="preserve"> </w:t>
      </w:r>
    </w:p>
    <w:p w14:paraId="7422F4AA" w14:textId="77777777" w:rsidR="00F507D1" w:rsidRPr="00CE0424" w:rsidRDefault="00F507D1" w:rsidP="00CE0424">
      <w:pPr>
        <w:pStyle w:val="Heading1"/>
      </w:pPr>
      <w:bookmarkStart w:id="21" w:name="_In-sequence_SDU_delivery"/>
      <w:bookmarkEnd w:id="21"/>
      <w:r w:rsidRPr="00CE0424">
        <w:t>References</w:t>
      </w:r>
    </w:p>
    <w:p w14:paraId="7C111E55" w14:textId="60E60386" w:rsidR="005F3025" w:rsidRPr="007772B0" w:rsidRDefault="00BD2757" w:rsidP="00311702">
      <w:pPr>
        <w:pStyle w:val="Reference"/>
      </w:pPr>
      <w:bookmarkStart w:id="22" w:name="_Ref101817586"/>
      <w:bookmarkStart w:id="23" w:name="_Ref174151459"/>
      <w:bookmarkStart w:id="24" w:name="_Ref189809556"/>
      <w:r w:rsidRPr="00BD2757">
        <w:t>R2-2205896</w:t>
      </w:r>
      <w:r>
        <w:t xml:space="preserve">, </w:t>
      </w:r>
      <w:r w:rsidRPr="00BD2757">
        <w:t>Corrections to IAB MAC CEs design in MAC specification</w:t>
      </w:r>
      <w:r w:rsidRPr="007772B0">
        <w:t>, RAN2#118-e</w:t>
      </w:r>
      <w:bookmarkEnd w:id="22"/>
    </w:p>
    <w:p w14:paraId="590ABE57" w14:textId="57E76BFC" w:rsidR="00BD2757" w:rsidRPr="007772B0" w:rsidRDefault="00BD2757" w:rsidP="00BD2757">
      <w:pPr>
        <w:pStyle w:val="Reference"/>
      </w:pPr>
      <w:bookmarkStart w:id="25" w:name="_Ref101817592"/>
      <w:bookmarkEnd w:id="23"/>
      <w:bookmarkEnd w:id="24"/>
      <w:r w:rsidRPr="00BD2757">
        <w:t>R2-2205897</w:t>
      </w:r>
      <w:r>
        <w:t xml:space="preserve">, </w:t>
      </w:r>
      <w:r w:rsidRPr="00BD2757">
        <w:t xml:space="preserve">Corrections to IAB MAC CEs design in </w:t>
      </w:r>
      <w:r>
        <w:t>RRC</w:t>
      </w:r>
      <w:r w:rsidRPr="00BD2757">
        <w:t xml:space="preserve"> specification</w:t>
      </w:r>
      <w:r w:rsidRPr="007772B0">
        <w:t>, RAN2#118-e</w:t>
      </w:r>
      <w:bookmarkEnd w:id="25"/>
    </w:p>
    <w:p w14:paraId="324DC28D"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5BBBD" w14:textId="77777777" w:rsidR="00544A74" w:rsidRDefault="00544A74">
      <w:r>
        <w:separator/>
      </w:r>
    </w:p>
  </w:endnote>
  <w:endnote w:type="continuationSeparator" w:id="0">
    <w:p w14:paraId="1AD2EF3F" w14:textId="77777777" w:rsidR="00544A74" w:rsidRDefault="0054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C022F" w14:textId="77777777" w:rsidR="00544A74" w:rsidRDefault="00544A74">
      <w:r>
        <w:separator/>
      </w:r>
    </w:p>
  </w:footnote>
  <w:footnote w:type="continuationSeparator" w:id="0">
    <w:p w14:paraId="21636395" w14:textId="77777777" w:rsidR="00544A74" w:rsidRDefault="00544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8D1C5D"/>
    <w:multiLevelType w:val="hybridMultilevel"/>
    <w:tmpl w:val="C1042E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92168C"/>
    <w:multiLevelType w:val="hybridMultilevel"/>
    <w:tmpl w:val="38962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7A271F7"/>
    <w:multiLevelType w:val="hybridMultilevel"/>
    <w:tmpl w:val="C5DAD3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5"/>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64C"/>
    <w:rsid w:val="00006446"/>
    <w:rsid w:val="000065F5"/>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388"/>
    <w:rsid w:val="00081AE6"/>
    <w:rsid w:val="00083B24"/>
    <w:rsid w:val="000855EB"/>
    <w:rsid w:val="00085B52"/>
    <w:rsid w:val="00085EEC"/>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AF3"/>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1DB"/>
    <w:rsid w:val="00151E23"/>
    <w:rsid w:val="001526E0"/>
    <w:rsid w:val="001551B5"/>
    <w:rsid w:val="001659C1"/>
    <w:rsid w:val="00173A8E"/>
    <w:rsid w:val="0017502C"/>
    <w:rsid w:val="0018143F"/>
    <w:rsid w:val="00181FF8"/>
    <w:rsid w:val="00190AC1"/>
    <w:rsid w:val="0019341A"/>
    <w:rsid w:val="001934A4"/>
    <w:rsid w:val="00197DF9"/>
    <w:rsid w:val="001A1987"/>
    <w:rsid w:val="001A2564"/>
    <w:rsid w:val="001A6173"/>
    <w:rsid w:val="001A6CBA"/>
    <w:rsid w:val="001B0CDE"/>
    <w:rsid w:val="001B0D97"/>
    <w:rsid w:val="001B503B"/>
    <w:rsid w:val="001B5A5D"/>
    <w:rsid w:val="001C1CE5"/>
    <w:rsid w:val="001C2369"/>
    <w:rsid w:val="001C3D2A"/>
    <w:rsid w:val="001D30F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ABE"/>
    <w:rsid w:val="00214DA8"/>
    <w:rsid w:val="00215423"/>
    <w:rsid w:val="002158FA"/>
    <w:rsid w:val="00220600"/>
    <w:rsid w:val="002224DB"/>
    <w:rsid w:val="00223FCB"/>
    <w:rsid w:val="002252C3"/>
    <w:rsid w:val="00225C54"/>
    <w:rsid w:val="00226D7C"/>
    <w:rsid w:val="002270E9"/>
    <w:rsid w:val="00230765"/>
    <w:rsid w:val="00230D18"/>
    <w:rsid w:val="002319E4"/>
    <w:rsid w:val="00235632"/>
    <w:rsid w:val="00235872"/>
    <w:rsid w:val="00241559"/>
    <w:rsid w:val="002435B3"/>
    <w:rsid w:val="0024361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7AD"/>
    <w:rsid w:val="002D34B2"/>
    <w:rsid w:val="002D3B5B"/>
    <w:rsid w:val="002D3EE1"/>
    <w:rsid w:val="002D48B0"/>
    <w:rsid w:val="002D5B37"/>
    <w:rsid w:val="002D746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39C"/>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AC6"/>
    <w:rsid w:val="003F6BBE"/>
    <w:rsid w:val="004000B9"/>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2CB4"/>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2CC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A74"/>
    <w:rsid w:val="005457BB"/>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4C52"/>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87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6D6"/>
    <w:rsid w:val="00762E27"/>
    <w:rsid w:val="00765281"/>
    <w:rsid w:val="00766BAD"/>
    <w:rsid w:val="007729A2"/>
    <w:rsid w:val="007755F2"/>
    <w:rsid w:val="00776971"/>
    <w:rsid w:val="007772B0"/>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C69"/>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3C58"/>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AB3"/>
    <w:rsid w:val="00A13E54"/>
    <w:rsid w:val="00A142B9"/>
    <w:rsid w:val="00A17F63"/>
    <w:rsid w:val="00A2193B"/>
    <w:rsid w:val="00A2351A"/>
    <w:rsid w:val="00A264A9"/>
    <w:rsid w:val="00A26DCF"/>
    <w:rsid w:val="00A27785"/>
    <w:rsid w:val="00A30187"/>
    <w:rsid w:val="00A3448A"/>
    <w:rsid w:val="00A36297"/>
    <w:rsid w:val="00A41E2B"/>
    <w:rsid w:val="00A45B74"/>
    <w:rsid w:val="00A52E1D"/>
    <w:rsid w:val="00A53994"/>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4D5"/>
    <w:rsid w:val="00AF1C5D"/>
    <w:rsid w:val="00AF42D7"/>
    <w:rsid w:val="00B006FE"/>
    <w:rsid w:val="00B007CB"/>
    <w:rsid w:val="00B02AA9"/>
    <w:rsid w:val="00B02FA3"/>
    <w:rsid w:val="00B05084"/>
    <w:rsid w:val="00B06979"/>
    <w:rsid w:val="00B157F9"/>
    <w:rsid w:val="00B20256"/>
    <w:rsid w:val="00B20D09"/>
    <w:rsid w:val="00B2763F"/>
    <w:rsid w:val="00B27AAC"/>
    <w:rsid w:val="00B30929"/>
    <w:rsid w:val="00B372AA"/>
    <w:rsid w:val="00B40445"/>
    <w:rsid w:val="00B409E0"/>
    <w:rsid w:val="00B41888"/>
    <w:rsid w:val="00B45A52"/>
    <w:rsid w:val="00B46175"/>
    <w:rsid w:val="00B548B7"/>
    <w:rsid w:val="00B614A1"/>
    <w:rsid w:val="00B664C7"/>
    <w:rsid w:val="00B739F6"/>
    <w:rsid w:val="00B73D1C"/>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757"/>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51D8"/>
    <w:rsid w:val="00C268E6"/>
    <w:rsid w:val="00C279B5"/>
    <w:rsid w:val="00C27C45"/>
    <w:rsid w:val="00C3719D"/>
    <w:rsid w:val="00C37CB2"/>
    <w:rsid w:val="00C473A5"/>
    <w:rsid w:val="00C54995"/>
    <w:rsid w:val="00C54D41"/>
    <w:rsid w:val="00C60783"/>
    <w:rsid w:val="00C64672"/>
    <w:rsid w:val="00C70697"/>
    <w:rsid w:val="00C710C4"/>
    <w:rsid w:val="00C72093"/>
    <w:rsid w:val="00C72EF4"/>
    <w:rsid w:val="00C744FE"/>
    <w:rsid w:val="00C75D2F"/>
    <w:rsid w:val="00C767BE"/>
    <w:rsid w:val="00C76E3C"/>
    <w:rsid w:val="00C81568"/>
    <w:rsid w:val="00C9027A"/>
    <w:rsid w:val="00C9068E"/>
    <w:rsid w:val="00C93814"/>
    <w:rsid w:val="00C93C4B"/>
    <w:rsid w:val="00C944AB"/>
    <w:rsid w:val="00C95B40"/>
    <w:rsid w:val="00C971F6"/>
    <w:rsid w:val="00CA1ED8"/>
    <w:rsid w:val="00CA5D4C"/>
    <w:rsid w:val="00CB1F63"/>
    <w:rsid w:val="00CB7170"/>
    <w:rsid w:val="00CC040E"/>
    <w:rsid w:val="00CC111F"/>
    <w:rsid w:val="00CC2011"/>
    <w:rsid w:val="00CC3EA0"/>
    <w:rsid w:val="00CC5268"/>
    <w:rsid w:val="00CC7B45"/>
    <w:rsid w:val="00CD1188"/>
    <w:rsid w:val="00CD2ED1"/>
    <w:rsid w:val="00CD337B"/>
    <w:rsid w:val="00CE0424"/>
    <w:rsid w:val="00CE7561"/>
    <w:rsid w:val="00CF1354"/>
    <w:rsid w:val="00CF3B1F"/>
    <w:rsid w:val="00CF3BF6"/>
    <w:rsid w:val="00CF625B"/>
    <w:rsid w:val="00CF687E"/>
    <w:rsid w:val="00D0349B"/>
    <w:rsid w:val="00D038F3"/>
    <w:rsid w:val="00D10249"/>
    <w:rsid w:val="00D115C3"/>
    <w:rsid w:val="00D11897"/>
    <w:rsid w:val="00D13135"/>
    <w:rsid w:val="00D13E4E"/>
    <w:rsid w:val="00D239A7"/>
    <w:rsid w:val="00D23F47"/>
    <w:rsid w:val="00D36E71"/>
    <w:rsid w:val="00D37D87"/>
    <w:rsid w:val="00D40B33"/>
    <w:rsid w:val="00D4318F"/>
    <w:rsid w:val="00D438BF"/>
    <w:rsid w:val="00D440F8"/>
    <w:rsid w:val="00D5113F"/>
    <w:rsid w:val="00D546FF"/>
    <w:rsid w:val="00D55AD5"/>
    <w:rsid w:val="00D576CA"/>
    <w:rsid w:val="00D61AF5"/>
    <w:rsid w:val="00D652B5"/>
    <w:rsid w:val="00D65FCA"/>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529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E78"/>
    <w:rsid w:val="00E446F1"/>
    <w:rsid w:val="00E46886"/>
    <w:rsid w:val="00E47AEF"/>
    <w:rsid w:val="00E53B75"/>
    <w:rsid w:val="00E54E3B"/>
    <w:rsid w:val="00E57565"/>
    <w:rsid w:val="00E63838"/>
    <w:rsid w:val="00E64434"/>
    <w:rsid w:val="00E67C51"/>
    <w:rsid w:val="00E72EFC"/>
    <w:rsid w:val="00E758EC"/>
    <w:rsid w:val="00E80F43"/>
    <w:rsid w:val="00E8234C"/>
    <w:rsid w:val="00E83AA9"/>
    <w:rsid w:val="00E85928"/>
    <w:rsid w:val="00E87822"/>
    <w:rsid w:val="00E90395"/>
    <w:rsid w:val="00E90E49"/>
    <w:rsid w:val="00E917F9"/>
    <w:rsid w:val="00E9291C"/>
    <w:rsid w:val="00E92C06"/>
    <w:rsid w:val="00E93FFE"/>
    <w:rsid w:val="00E94F8A"/>
    <w:rsid w:val="00EA3CEB"/>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201"/>
    <w:rsid w:val="00FD47ED"/>
    <w:rsid w:val="00FD74DB"/>
    <w:rsid w:val="00FD7660"/>
    <w:rsid w:val="00FE0655"/>
    <w:rsid w:val="00FE2365"/>
    <w:rsid w:val="00FE37D7"/>
    <w:rsid w:val="00FE4C7B"/>
    <w:rsid w:val="00FE7336"/>
    <w:rsid w:val="00FE787C"/>
    <w:rsid w:val="00FE7C6B"/>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05F7E"/>
  <w15:chartTrackingRefBased/>
  <w15:docId w15:val="{FBD2A6BD-1CF7-4C6E-9F14-F35C90BC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fontstyle01">
    <w:name w:val="fontstyle01"/>
    <w:basedOn w:val="DefaultParagraphFont"/>
    <w:qFormat/>
    <w:rsid w:val="00EA3CEB"/>
    <w:rPr>
      <w:rFonts w:ascii="Times New Roman" w:hAnsi="Times New Roman" w:cs="Times New Roman"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4664">
      <w:bodyDiv w:val="1"/>
      <w:marLeft w:val="0"/>
      <w:marRight w:val="0"/>
      <w:marTop w:val="0"/>
      <w:marBottom w:val="0"/>
      <w:divBdr>
        <w:top w:val="none" w:sz="0" w:space="0" w:color="auto"/>
        <w:left w:val="none" w:sz="0" w:space="0" w:color="auto"/>
        <w:bottom w:val="none" w:sz="0" w:space="0" w:color="auto"/>
        <w:right w:val="none" w:sz="0" w:space="0" w:color="auto"/>
      </w:divBdr>
    </w:div>
    <w:div w:id="678242429">
      <w:bodyDiv w:val="1"/>
      <w:marLeft w:val="0"/>
      <w:marRight w:val="0"/>
      <w:marTop w:val="0"/>
      <w:marBottom w:val="0"/>
      <w:divBdr>
        <w:top w:val="none" w:sz="0" w:space="0" w:color="auto"/>
        <w:left w:val="none" w:sz="0" w:space="0" w:color="auto"/>
        <w:bottom w:val="none" w:sz="0" w:space="0" w:color="auto"/>
        <w:right w:val="none" w:sz="0" w:space="0" w:color="auto"/>
      </w:divBdr>
    </w:div>
    <w:div w:id="140379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CB51FBD-0F25-486E-B63C-F83138CC3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2050</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cp:revision>
  <cp:lastPrinted>2008-01-31T07:09:00Z</cp:lastPrinted>
  <dcterms:created xsi:type="dcterms:W3CDTF">2022-04-22T07:44:00Z</dcterms:created>
  <dcterms:modified xsi:type="dcterms:W3CDTF">2022-04-25T20:24:00Z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